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BAF66">
      <w:pPr>
        <w:pStyle w:val="5"/>
        <w:spacing w:before="60"/>
        <w:ind w:left="152" w:hanging="11"/>
        <w:jc w:val="both"/>
        <w:rPr>
          <w:sz w:val="24"/>
          <w:szCs w:val="24"/>
        </w:rPr>
      </w:pPr>
      <w:r>
        <w:rPr>
          <w:sz w:val="24"/>
          <w:szCs w:val="24"/>
        </w:rPr>
        <w:t>ESAME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AMMISSIONE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SCUOLA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SPECIALIZZAZIONE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DIRITTO CIVTLE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>DELL’UNIVERSITA’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DEGLI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STUDI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CAMERINO</w:t>
      </w:r>
    </w:p>
    <w:p w14:paraId="0727770D">
      <w:pPr>
        <w:pStyle w:val="5"/>
        <w:spacing w:before="3" w:line="510" w:lineRule="atLeast"/>
        <w:ind w:left="137" w:right="5515" w:firstLine="4"/>
        <w:jc w:val="both"/>
        <w:rPr>
          <w:b w:val="0"/>
          <w:bCs w:val="0"/>
          <w:spacing w:val="-18"/>
          <w:w w:val="95"/>
          <w:sz w:val="24"/>
          <w:szCs w:val="24"/>
        </w:rPr>
      </w:pPr>
      <w:r>
        <w:rPr>
          <w:b w:val="0"/>
          <w:bCs w:val="0"/>
          <w:w w:val="95"/>
          <w:sz w:val="24"/>
          <w:szCs w:val="24"/>
        </w:rPr>
        <w:t>Temi</w:t>
      </w:r>
      <w:r>
        <w:rPr>
          <w:b w:val="0"/>
          <w:bCs w:val="0"/>
          <w:spacing w:val="18"/>
          <w:w w:val="95"/>
          <w:sz w:val="24"/>
          <w:szCs w:val="24"/>
        </w:rPr>
        <w:t xml:space="preserve"> </w:t>
      </w:r>
      <w:r>
        <w:rPr>
          <w:b w:val="0"/>
          <w:bCs w:val="0"/>
          <w:w w:val="95"/>
          <w:sz w:val="24"/>
          <w:szCs w:val="24"/>
        </w:rPr>
        <w:t>anni</w:t>
      </w:r>
      <w:r>
        <w:rPr>
          <w:b w:val="0"/>
          <w:bCs w:val="0"/>
          <w:spacing w:val="17"/>
          <w:w w:val="95"/>
          <w:sz w:val="24"/>
          <w:szCs w:val="24"/>
        </w:rPr>
        <w:t xml:space="preserve"> </w:t>
      </w:r>
      <w:r>
        <w:rPr>
          <w:b w:val="0"/>
          <w:bCs w:val="0"/>
          <w:w w:val="95"/>
          <w:sz w:val="24"/>
          <w:szCs w:val="24"/>
        </w:rPr>
        <w:t>accademici</w:t>
      </w:r>
      <w:r>
        <w:rPr>
          <w:b w:val="0"/>
          <w:bCs w:val="0"/>
          <w:spacing w:val="30"/>
          <w:w w:val="95"/>
          <w:sz w:val="24"/>
          <w:szCs w:val="24"/>
        </w:rPr>
        <w:t xml:space="preserve"> </w:t>
      </w:r>
      <w:r>
        <w:rPr>
          <w:b w:val="0"/>
          <w:bCs w:val="0"/>
          <w:w w:val="95"/>
          <w:sz w:val="24"/>
          <w:szCs w:val="24"/>
        </w:rPr>
        <w:t>1996/97</w:t>
      </w:r>
      <w:r>
        <w:rPr>
          <w:b w:val="0"/>
          <w:bCs w:val="0"/>
          <w:spacing w:val="8"/>
          <w:w w:val="95"/>
          <w:sz w:val="24"/>
          <w:szCs w:val="24"/>
        </w:rPr>
        <w:t xml:space="preserve"> </w:t>
      </w:r>
      <w:r>
        <w:rPr>
          <w:b w:val="0"/>
          <w:bCs w:val="0"/>
          <w:w w:val="95"/>
          <w:sz w:val="24"/>
          <w:szCs w:val="24"/>
        </w:rPr>
        <w:t>–</w:t>
      </w:r>
      <w:r>
        <w:rPr>
          <w:b w:val="0"/>
          <w:bCs w:val="0"/>
          <w:spacing w:val="11"/>
          <w:w w:val="95"/>
          <w:sz w:val="24"/>
          <w:szCs w:val="24"/>
        </w:rPr>
        <w:t xml:space="preserve"> </w:t>
      </w:r>
      <w:r>
        <w:rPr>
          <w:b w:val="0"/>
          <w:bCs w:val="0"/>
          <w:w w:val="95"/>
          <w:sz w:val="24"/>
          <w:szCs w:val="24"/>
        </w:rPr>
        <w:t>202</w:t>
      </w:r>
      <w:r>
        <w:rPr>
          <w:rFonts w:hint="default"/>
          <w:b w:val="0"/>
          <w:bCs w:val="0"/>
          <w:w w:val="95"/>
          <w:sz w:val="24"/>
          <w:szCs w:val="24"/>
          <w:lang w:val="it-IT"/>
        </w:rPr>
        <w:t>3</w:t>
      </w:r>
      <w:r>
        <w:rPr>
          <w:b w:val="0"/>
          <w:bCs w:val="0"/>
          <w:w w:val="95"/>
          <w:sz w:val="24"/>
          <w:szCs w:val="24"/>
        </w:rPr>
        <w:t>/2</w:t>
      </w:r>
      <w:r>
        <w:rPr>
          <w:rFonts w:hint="default"/>
          <w:b w:val="0"/>
          <w:bCs w:val="0"/>
          <w:w w:val="95"/>
          <w:sz w:val="24"/>
          <w:szCs w:val="24"/>
          <w:lang w:val="it-IT"/>
        </w:rPr>
        <w:t>4</w:t>
      </w:r>
      <w:r>
        <w:rPr>
          <w:b w:val="0"/>
          <w:bCs w:val="0"/>
          <w:spacing w:val="-18"/>
          <w:w w:val="95"/>
          <w:sz w:val="24"/>
          <w:szCs w:val="24"/>
        </w:rPr>
        <w:t xml:space="preserve"> </w:t>
      </w:r>
    </w:p>
    <w:p w14:paraId="485EED54">
      <w:pPr>
        <w:tabs>
          <w:tab w:val="left" w:pos="399"/>
        </w:tabs>
        <w:spacing w:line="281" w:lineRule="exact"/>
        <w:ind w:left="128"/>
        <w:jc w:val="both"/>
        <w:rPr>
          <w:rFonts w:hint="default"/>
          <w:b/>
          <w:bCs/>
          <w:sz w:val="21"/>
          <w:szCs w:val="21"/>
          <w:lang w:val="it-IT"/>
        </w:rPr>
      </w:pPr>
    </w:p>
    <w:p w14:paraId="3B602904">
      <w:pPr>
        <w:tabs>
          <w:tab w:val="left" w:pos="399"/>
        </w:tabs>
        <w:spacing w:line="281" w:lineRule="exact"/>
        <w:ind w:left="128"/>
        <w:jc w:val="both"/>
        <w:rPr>
          <w:rFonts w:hint="default"/>
          <w:b/>
          <w:bCs/>
          <w:sz w:val="21"/>
          <w:szCs w:val="21"/>
          <w:lang w:val="it-IT"/>
        </w:rPr>
      </w:pPr>
      <w:r>
        <w:rPr>
          <w:rFonts w:hint="default"/>
          <w:b/>
          <w:bCs/>
          <w:sz w:val="21"/>
          <w:szCs w:val="21"/>
          <w:lang w:val="it-IT"/>
        </w:rPr>
        <w:t>IN GRASSETTO LE TRACCE ESTRATTE NEGLI ANNI.</w:t>
      </w:r>
    </w:p>
    <w:p w14:paraId="3D7CF60E">
      <w:pPr>
        <w:pStyle w:val="5"/>
        <w:spacing w:before="3" w:line="510" w:lineRule="atLeast"/>
        <w:ind w:right="5515"/>
        <w:jc w:val="both"/>
        <w:rPr>
          <w:sz w:val="24"/>
          <w:szCs w:val="24"/>
        </w:rPr>
      </w:pPr>
      <w:r>
        <w:rPr>
          <w:spacing w:val="-18"/>
          <w:w w:val="95"/>
          <w:sz w:val="24"/>
          <w:szCs w:val="24"/>
        </w:rPr>
        <w:t xml:space="preserve">A.A. </w:t>
      </w:r>
      <w:r>
        <w:rPr>
          <w:w w:val="95"/>
          <w:sz w:val="24"/>
          <w:szCs w:val="24"/>
        </w:rPr>
        <w:t>1996/97:</w:t>
      </w:r>
    </w:p>
    <w:p w14:paraId="010BC0C6">
      <w:pPr>
        <w:pStyle w:val="7"/>
        <w:numPr>
          <w:ilvl w:val="0"/>
          <w:numId w:val="1"/>
        </w:numPr>
        <w:tabs>
          <w:tab w:val="left" w:pos="486"/>
        </w:tabs>
        <w:spacing w:line="255" w:lineRule="exact"/>
        <w:ind w:left="360" w:leftChars="0" w:hanging="347" w:firstLineChars="0"/>
        <w:jc w:val="both"/>
        <w:rPr>
          <w:sz w:val="24"/>
          <w:szCs w:val="24"/>
        </w:rPr>
      </w:pPr>
      <w:r>
        <w:rPr>
          <w:spacing w:val="-1"/>
          <w:w w:val="105"/>
          <w:sz w:val="24"/>
          <w:szCs w:val="24"/>
        </w:rPr>
        <w:t>La</w:t>
      </w:r>
      <w:r>
        <w:rPr>
          <w:spacing w:val="23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comunione</w:t>
      </w:r>
      <w:r>
        <w:rPr>
          <w:spacing w:val="12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legale dei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beni fra</w:t>
      </w:r>
      <w:r>
        <w:rPr>
          <w:spacing w:val="2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coniugi</w:t>
      </w:r>
    </w:p>
    <w:p w14:paraId="48A0363C">
      <w:pPr>
        <w:pStyle w:val="7"/>
        <w:numPr>
          <w:ilvl w:val="0"/>
          <w:numId w:val="1"/>
        </w:numPr>
        <w:tabs>
          <w:tab w:val="left" w:pos="503"/>
        </w:tabs>
        <w:spacing w:line="269" w:lineRule="exact"/>
        <w:ind w:left="377" w:leftChars="0" w:hanging="377" w:firstLineChars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Tipicità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atipicità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dei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diritti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delle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personalità</w:t>
      </w:r>
    </w:p>
    <w:p w14:paraId="0AC9C51F">
      <w:pPr>
        <w:pStyle w:val="7"/>
        <w:numPr>
          <w:ilvl w:val="0"/>
          <w:numId w:val="1"/>
        </w:numPr>
        <w:tabs>
          <w:tab w:val="left" w:pos="503"/>
        </w:tabs>
        <w:spacing w:line="269" w:lineRule="exact"/>
        <w:ind w:left="377" w:leftChars="0" w:hanging="377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La formazione del contratto</w:t>
      </w:r>
    </w:p>
    <w:p w14:paraId="548F7243">
      <w:pPr>
        <w:pStyle w:val="5"/>
        <w:spacing w:before="225" w:line="262" w:lineRule="exact"/>
        <w:ind w:left="137"/>
        <w:jc w:val="both"/>
        <w:rPr>
          <w:sz w:val="24"/>
          <w:szCs w:val="24"/>
        </w:rPr>
      </w:pPr>
      <w:r>
        <w:rPr>
          <w:spacing w:val="-1"/>
          <w:w w:val="95"/>
          <w:position w:val="1"/>
          <w:sz w:val="24"/>
          <w:szCs w:val="24"/>
        </w:rPr>
        <w:t>A.</w:t>
      </w:r>
      <w:r>
        <w:rPr>
          <w:spacing w:val="-12"/>
          <w:w w:val="95"/>
          <w:position w:val="1"/>
          <w:sz w:val="24"/>
          <w:szCs w:val="24"/>
        </w:rPr>
        <w:t xml:space="preserve"> </w:t>
      </w:r>
      <w:r>
        <w:rPr>
          <w:spacing w:val="-1"/>
          <w:w w:val="95"/>
          <w:sz w:val="24"/>
          <w:szCs w:val="24"/>
        </w:rPr>
        <w:t>A. 1997/98</w:t>
      </w:r>
    </w:p>
    <w:p w14:paraId="7840FE23">
      <w:pPr>
        <w:pStyle w:val="5"/>
        <w:spacing w:line="245" w:lineRule="exact"/>
        <w:ind w:left="13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1)</w:t>
      </w:r>
      <w:r>
        <w:rPr>
          <w:spacing w:val="39"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Autonomia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privata</w:t>
      </w:r>
      <w:r>
        <w:rPr>
          <w:b/>
          <w:bCs/>
          <w:spacing w:val="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diritti</w:t>
      </w:r>
      <w:r>
        <w:rPr>
          <w:b/>
          <w:bCs/>
          <w:spacing w:val="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di</w:t>
      </w:r>
      <w:r>
        <w:rPr>
          <w:b/>
          <w:bCs/>
          <w:spacing w:val="-1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alienazione</w:t>
      </w:r>
    </w:p>
    <w:p w14:paraId="4F414683">
      <w:pPr>
        <w:pStyle w:val="7"/>
        <w:numPr>
          <w:ilvl w:val="0"/>
          <w:numId w:val="2"/>
        </w:numPr>
        <w:tabs>
          <w:tab w:val="left" w:pos="503"/>
        </w:tabs>
        <w:spacing w:line="254" w:lineRule="exact"/>
        <w:ind w:hanging="360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Unità</w:t>
      </w:r>
      <w:r>
        <w:rPr>
          <w:spacing w:val="-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della</w:t>
      </w:r>
      <w:r>
        <w:rPr>
          <w:spacing w:val="-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famiglia</w:t>
      </w:r>
      <w:r>
        <w:rPr>
          <w:spacing w:val="1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e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parità fra</w:t>
      </w:r>
      <w:r>
        <w:rPr>
          <w:spacing w:val="4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coniugi</w:t>
      </w:r>
    </w:p>
    <w:p w14:paraId="39C16D71">
      <w:pPr>
        <w:pStyle w:val="7"/>
        <w:numPr>
          <w:ilvl w:val="0"/>
          <w:numId w:val="2"/>
        </w:numPr>
        <w:tabs>
          <w:tab w:val="left" w:pos="510"/>
        </w:tabs>
        <w:spacing w:line="262" w:lineRule="exact"/>
        <w:ind w:left="509" w:hanging="37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Responsabilità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civile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valori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costituzionali</w:t>
      </w:r>
    </w:p>
    <w:p w14:paraId="67BFDE03">
      <w:pPr>
        <w:pStyle w:val="5"/>
        <w:spacing w:before="3"/>
        <w:jc w:val="both"/>
        <w:rPr>
          <w:sz w:val="24"/>
          <w:szCs w:val="24"/>
        </w:rPr>
      </w:pPr>
    </w:p>
    <w:p w14:paraId="537D2E2F">
      <w:pPr>
        <w:pStyle w:val="5"/>
        <w:spacing w:line="257" w:lineRule="exact"/>
        <w:ind w:left="146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A.</w:t>
      </w:r>
      <w:r>
        <w:rPr>
          <w:spacing w:val="-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A.</w:t>
      </w:r>
      <w:r>
        <w:rPr>
          <w:spacing w:val="-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1998/99:</w:t>
      </w:r>
    </w:p>
    <w:p w14:paraId="0A36461B">
      <w:pPr>
        <w:pStyle w:val="7"/>
        <w:numPr>
          <w:ilvl w:val="0"/>
          <w:numId w:val="3"/>
        </w:numPr>
        <w:tabs>
          <w:tab w:val="left" w:pos="508"/>
        </w:tabs>
        <w:spacing w:line="252" w:lineRule="exact"/>
        <w:jc w:val="both"/>
        <w:rPr>
          <w:sz w:val="24"/>
          <w:szCs w:val="24"/>
        </w:rPr>
      </w:pPr>
      <w:r>
        <w:rPr>
          <w:sz w:val="24"/>
          <w:szCs w:val="24"/>
        </w:rPr>
        <w:t>Il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contratto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preliminare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l’opzione</w:t>
      </w:r>
    </w:p>
    <w:p w14:paraId="45213FC9">
      <w:pPr>
        <w:pStyle w:val="7"/>
        <w:numPr>
          <w:ilvl w:val="0"/>
          <w:numId w:val="3"/>
        </w:numPr>
        <w:tabs>
          <w:tab w:val="left" w:pos="510"/>
        </w:tabs>
        <w:spacing w:line="264" w:lineRule="exact"/>
        <w:ind w:left="509"/>
        <w:jc w:val="both"/>
        <w:rPr>
          <w:sz w:val="24"/>
          <w:szCs w:val="24"/>
        </w:rPr>
      </w:pPr>
      <w:r>
        <w:rPr>
          <w:position w:val="2"/>
          <w:sz w:val="24"/>
          <w:szCs w:val="24"/>
        </w:rPr>
        <w:t>Principio</w:t>
      </w:r>
      <w:r>
        <w:rPr>
          <w:spacing w:val="-4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di</w:t>
      </w:r>
      <w:r>
        <w:rPr>
          <w:spacing w:val="-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eguaglianza</w:t>
      </w:r>
      <w:r>
        <w:rPr>
          <w:spacing w:val="19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e</w:t>
      </w:r>
      <w:r>
        <w:rPr>
          <w:spacing w:val="-7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tutela</w:t>
      </w:r>
      <w:r>
        <w:rPr>
          <w:spacing w:val="13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della</w:t>
      </w:r>
      <w:r>
        <w:rPr>
          <w:spacing w:val="8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filiazione</w:t>
      </w:r>
      <w:r>
        <w:rPr>
          <w:spacing w:val="19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naturale</w:t>
      </w:r>
    </w:p>
    <w:p w14:paraId="613B833D">
      <w:pPr>
        <w:pStyle w:val="7"/>
        <w:numPr>
          <w:ilvl w:val="0"/>
          <w:numId w:val="3"/>
        </w:numPr>
        <w:tabs>
          <w:tab w:val="left" w:pos="512"/>
        </w:tabs>
        <w:ind w:left="511" w:hanging="37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Autonomia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privata</w:t>
      </w:r>
      <w:r>
        <w:rPr>
          <w:b/>
          <w:bCs/>
          <w:spacing w:val="1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</w:t>
      </w:r>
      <w:r>
        <w:rPr>
          <w:b/>
          <w:bCs/>
          <w:spacing w:val="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tipicità</w:t>
      </w:r>
      <w:r>
        <w:rPr>
          <w:b/>
          <w:bCs/>
          <w:spacing w:val="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dei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diritti</w:t>
      </w:r>
      <w:r>
        <w:rPr>
          <w:b/>
          <w:bCs/>
          <w:spacing w:val="2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reali</w:t>
      </w:r>
    </w:p>
    <w:p w14:paraId="7E8EECE9">
      <w:pPr>
        <w:pStyle w:val="5"/>
        <w:spacing w:before="1"/>
        <w:jc w:val="both"/>
        <w:rPr>
          <w:sz w:val="24"/>
          <w:szCs w:val="24"/>
        </w:rPr>
      </w:pPr>
    </w:p>
    <w:p w14:paraId="45923161">
      <w:pPr>
        <w:pStyle w:val="5"/>
        <w:spacing w:line="252" w:lineRule="exact"/>
        <w:ind w:left="146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A.</w:t>
      </w:r>
      <w:r>
        <w:rPr>
          <w:spacing w:val="-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A.</w:t>
      </w:r>
      <w:r>
        <w:rPr>
          <w:spacing w:val="-1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1999/00</w:t>
      </w:r>
    </w:p>
    <w:p w14:paraId="60D19095">
      <w:pPr>
        <w:pStyle w:val="5"/>
        <w:spacing w:line="247" w:lineRule="exact"/>
        <w:ind w:left="141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pacing w:val="4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La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funzione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sociale</w:t>
      </w:r>
      <w:r>
        <w:rPr>
          <w:b/>
          <w:bCs/>
          <w:spacing w:val="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della</w:t>
      </w:r>
      <w:r>
        <w:rPr>
          <w:b/>
          <w:bCs/>
          <w:spacing w:val="1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proprietà</w:t>
      </w:r>
    </w:p>
    <w:p w14:paraId="2B787327">
      <w:pPr>
        <w:pStyle w:val="5"/>
        <w:spacing w:line="252" w:lineRule="exact"/>
        <w:ind w:left="143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formazione</w:t>
      </w:r>
      <w:r>
        <w:rPr>
          <w:spacing w:val="92"/>
          <w:sz w:val="24"/>
          <w:szCs w:val="24"/>
        </w:rPr>
        <w:t xml:space="preserve"> </w:t>
      </w:r>
      <w:r>
        <w:rPr>
          <w:sz w:val="24"/>
          <w:szCs w:val="24"/>
        </w:rPr>
        <w:t>progressiva</w:t>
      </w:r>
      <w:r>
        <w:rPr>
          <w:spacing w:val="90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contratto,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particolare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riferimento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contratto   preliminare</w:t>
      </w:r>
    </w:p>
    <w:p w14:paraId="7FE1D164">
      <w:pPr>
        <w:pStyle w:val="5"/>
        <w:spacing w:line="252" w:lineRule="exact"/>
        <w:ind w:left="143"/>
        <w:jc w:val="both"/>
        <w:rPr>
          <w:sz w:val="24"/>
          <w:szCs w:val="24"/>
        </w:rPr>
      </w:pPr>
      <w:r>
        <w:rPr>
          <w:sz w:val="24"/>
          <w:szCs w:val="24"/>
        </w:rPr>
        <w:t>3)L’adempimento dell’obbligazione, con particolare riferimento all’adempimento dell’obbligazione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naturale</w:t>
      </w:r>
    </w:p>
    <w:p w14:paraId="02D2CBA8">
      <w:pPr>
        <w:pStyle w:val="5"/>
        <w:spacing w:before="8"/>
        <w:jc w:val="both"/>
        <w:rPr>
          <w:sz w:val="24"/>
          <w:szCs w:val="24"/>
        </w:rPr>
      </w:pPr>
    </w:p>
    <w:p w14:paraId="29A246BD">
      <w:pPr>
        <w:pStyle w:val="5"/>
        <w:spacing w:line="252" w:lineRule="exact"/>
        <w:ind w:left="156"/>
        <w:jc w:val="both"/>
        <w:rPr>
          <w:sz w:val="24"/>
          <w:szCs w:val="24"/>
        </w:rPr>
      </w:pPr>
      <w:r>
        <w:rPr>
          <w:w w:val="85"/>
          <w:sz w:val="24"/>
          <w:szCs w:val="24"/>
        </w:rPr>
        <w:t>A.</w:t>
      </w:r>
      <w:r>
        <w:rPr>
          <w:spacing w:val="5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A.</w:t>
      </w:r>
      <w:r>
        <w:rPr>
          <w:spacing w:val="1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2000/01</w:t>
      </w:r>
    </w:p>
    <w:p w14:paraId="4D05BAAC">
      <w:pPr>
        <w:pStyle w:val="7"/>
        <w:numPr>
          <w:ilvl w:val="0"/>
          <w:numId w:val="4"/>
        </w:numPr>
        <w:tabs>
          <w:tab w:val="left" w:pos="512"/>
        </w:tabs>
        <w:spacing w:line="245" w:lineRule="exact"/>
        <w:ind w:hanging="36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Autonomia</w:t>
      </w:r>
      <w:r>
        <w:rPr>
          <w:b/>
          <w:bCs/>
          <w:spacing w:val="3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privata</w:t>
      </w:r>
      <w:r>
        <w:rPr>
          <w:b/>
          <w:bCs/>
          <w:spacing w:val="1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modus</w:t>
      </w:r>
    </w:p>
    <w:p w14:paraId="35D69D7E">
      <w:pPr>
        <w:pStyle w:val="7"/>
        <w:numPr>
          <w:ilvl w:val="0"/>
          <w:numId w:val="4"/>
        </w:numPr>
        <w:tabs>
          <w:tab w:val="left" w:pos="520"/>
        </w:tabs>
        <w:spacing w:line="254" w:lineRule="exact"/>
        <w:ind w:left="519" w:hanging="367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Doveri</w:t>
      </w:r>
      <w:r>
        <w:rPr>
          <w:spacing w:val="4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coniugati</w:t>
      </w:r>
      <w:r>
        <w:rPr>
          <w:spacing w:val="4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e</w:t>
      </w:r>
      <w:r>
        <w:rPr>
          <w:spacing w:val="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separazione personale</w:t>
      </w:r>
      <w:r>
        <w:rPr>
          <w:spacing w:val="2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fra</w:t>
      </w:r>
      <w:r>
        <w:rPr>
          <w:spacing w:val="2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coniugi</w:t>
      </w:r>
    </w:p>
    <w:p w14:paraId="7B8950AE">
      <w:pPr>
        <w:pStyle w:val="7"/>
        <w:numPr>
          <w:ilvl w:val="0"/>
          <w:numId w:val="4"/>
        </w:numPr>
        <w:tabs>
          <w:tab w:val="left" w:pos="509"/>
        </w:tabs>
        <w:spacing w:line="262" w:lineRule="exact"/>
        <w:ind w:left="508" w:hanging="360"/>
        <w:jc w:val="both"/>
        <w:rPr>
          <w:sz w:val="24"/>
          <w:szCs w:val="24"/>
        </w:rPr>
      </w:pPr>
      <w:r>
        <w:rPr>
          <w:sz w:val="24"/>
          <w:szCs w:val="24"/>
        </w:rPr>
        <w:t>Situazioni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reali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situazioni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credito</w:t>
      </w:r>
    </w:p>
    <w:p w14:paraId="66C5DBB7">
      <w:pPr>
        <w:pStyle w:val="5"/>
        <w:spacing w:before="3"/>
        <w:jc w:val="both"/>
        <w:rPr>
          <w:sz w:val="24"/>
          <w:szCs w:val="24"/>
        </w:rPr>
      </w:pPr>
    </w:p>
    <w:p w14:paraId="56CDD679">
      <w:pPr>
        <w:pStyle w:val="5"/>
        <w:spacing w:line="257" w:lineRule="exact"/>
        <w:ind w:left="156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A.</w:t>
      </w:r>
      <w:r>
        <w:rPr>
          <w:spacing w:val="-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A.</w:t>
      </w:r>
      <w:r>
        <w:rPr>
          <w:spacing w:val="-1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2001/02</w:t>
      </w:r>
    </w:p>
    <w:p w14:paraId="6A0796D5">
      <w:pPr>
        <w:pStyle w:val="7"/>
        <w:numPr>
          <w:ilvl w:val="0"/>
          <w:numId w:val="5"/>
        </w:numPr>
        <w:tabs>
          <w:tab w:val="left" w:pos="519"/>
        </w:tabs>
        <w:ind w:hanging="369"/>
        <w:jc w:val="both"/>
        <w:rPr>
          <w:sz w:val="24"/>
          <w:szCs w:val="24"/>
        </w:rPr>
      </w:pPr>
      <w:r>
        <w:rPr>
          <w:sz w:val="24"/>
          <w:szCs w:val="24"/>
        </w:rPr>
        <w:t>Le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fonti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diritto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civile: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rapporti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tra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diritto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interno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diritto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comunitario</w:t>
      </w:r>
    </w:p>
    <w:p w14:paraId="74846EE4">
      <w:pPr>
        <w:pStyle w:val="7"/>
        <w:numPr>
          <w:ilvl w:val="0"/>
          <w:numId w:val="5"/>
        </w:numPr>
        <w:tabs>
          <w:tab w:val="left" w:pos="519"/>
        </w:tabs>
        <w:spacing w:line="254" w:lineRule="exact"/>
        <w:ind w:hanging="356"/>
        <w:jc w:val="both"/>
        <w:rPr>
          <w:sz w:val="24"/>
          <w:szCs w:val="24"/>
        </w:rPr>
      </w:pP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tutela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possessoria</w:t>
      </w:r>
    </w:p>
    <w:p w14:paraId="5F137EA3">
      <w:pPr>
        <w:pStyle w:val="7"/>
        <w:numPr>
          <w:ilvl w:val="0"/>
          <w:numId w:val="5"/>
        </w:numPr>
        <w:tabs>
          <w:tab w:val="left" w:pos="519"/>
        </w:tabs>
        <w:spacing w:line="262" w:lineRule="exact"/>
        <w:ind w:hanging="370"/>
        <w:jc w:val="both"/>
        <w:rPr>
          <w:b/>
          <w:bCs/>
          <w:sz w:val="24"/>
          <w:szCs w:val="24"/>
        </w:rPr>
      </w:pPr>
      <w:r>
        <w:rPr>
          <w:b/>
          <w:bCs/>
          <w:w w:val="105"/>
          <w:sz w:val="24"/>
          <w:szCs w:val="24"/>
        </w:rPr>
        <w:t>La</w:t>
      </w:r>
      <w:r>
        <w:rPr>
          <w:b/>
          <w:bCs/>
          <w:spacing w:val="-7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forma</w:t>
      </w:r>
      <w:r>
        <w:rPr>
          <w:b/>
          <w:bCs/>
          <w:spacing w:val="-10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del</w:t>
      </w:r>
      <w:r>
        <w:rPr>
          <w:b/>
          <w:bCs/>
          <w:spacing w:val="-9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contratto</w:t>
      </w:r>
    </w:p>
    <w:p w14:paraId="67E6AC17">
      <w:pPr>
        <w:pStyle w:val="5"/>
        <w:spacing w:before="3"/>
        <w:jc w:val="both"/>
        <w:rPr>
          <w:sz w:val="24"/>
          <w:szCs w:val="24"/>
        </w:rPr>
      </w:pPr>
    </w:p>
    <w:p w14:paraId="6FACBE20">
      <w:pPr>
        <w:pStyle w:val="5"/>
        <w:spacing w:line="252" w:lineRule="exact"/>
        <w:ind w:left="175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A.</w:t>
      </w:r>
      <w:r>
        <w:rPr>
          <w:spacing w:val="-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A</w:t>
      </w:r>
      <w:r>
        <w:rPr>
          <w:spacing w:val="-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2002/03</w:t>
      </w:r>
    </w:p>
    <w:p w14:paraId="203DF2AE">
      <w:pPr>
        <w:pStyle w:val="7"/>
        <w:numPr>
          <w:ilvl w:val="0"/>
          <w:numId w:val="6"/>
        </w:numPr>
        <w:tabs>
          <w:tab w:val="left" w:pos="471"/>
        </w:tabs>
        <w:spacing w:line="247" w:lineRule="exact"/>
        <w:jc w:val="both"/>
        <w:rPr>
          <w:sz w:val="24"/>
          <w:szCs w:val="24"/>
        </w:rPr>
      </w:pP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obbligazioni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naturali</w:t>
      </w:r>
    </w:p>
    <w:p w14:paraId="6C457A8A">
      <w:pPr>
        <w:pStyle w:val="7"/>
        <w:numPr>
          <w:ilvl w:val="0"/>
          <w:numId w:val="6"/>
        </w:numPr>
        <w:tabs>
          <w:tab w:val="left" w:pos="471"/>
        </w:tabs>
        <w:spacing w:line="252" w:lineRule="exact"/>
        <w:ind w:hanging="29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La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rescissione</w:t>
      </w:r>
    </w:p>
    <w:p w14:paraId="274D8395">
      <w:pPr>
        <w:pStyle w:val="7"/>
        <w:numPr>
          <w:ilvl w:val="0"/>
          <w:numId w:val="6"/>
        </w:numPr>
        <w:tabs>
          <w:tab w:val="left" w:pos="471"/>
        </w:tabs>
        <w:spacing w:line="257" w:lineRule="exact"/>
        <w:ind w:hanging="303"/>
        <w:jc w:val="both"/>
        <w:rPr>
          <w:sz w:val="24"/>
          <w:szCs w:val="24"/>
        </w:rPr>
      </w:pPr>
      <w:r>
        <w:rPr>
          <w:sz w:val="24"/>
          <w:szCs w:val="24"/>
        </w:rPr>
        <w:t>La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proprietà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Codice civile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alla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Costituzione</w:t>
      </w:r>
    </w:p>
    <w:p w14:paraId="5A2FD552">
      <w:pPr>
        <w:pStyle w:val="5"/>
        <w:spacing w:before="7"/>
        <w:jc w:val="both"/>
        <w:rPr>
          <w:sz w:val="24"/>
          <w:szCs w:val="24"/>
        </w:rPr>
      </w:pPr>
    </w:p>
    <w:p w14:paraId="604A47B9">
      <w:pPr>
        <w:pStyle w:val="5"/>
        <w:spacing w:line="257" w:lineRule="exact"/>
        <w:ind w:left="175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>A.</w:t>
      </w:r>
      <w:r>
        <w:rPr>
          <w:spacing w:val="19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A.</w:t>
      </w:r>
      <w:r>
        <w:rPr>
          <w:spacing w:val="3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2003/04</w:t>
      </w:r>
    </w:p>
    <w:p w14:paraId="066D5070">
      <w:pPr>
        <w:pStyle w:val="7"/>
        <w:numPr>
          <w:ilvl w:val="0"/>
          <w:numId w:val="7"/>
        </w:numPr>
        <w:tabs>
          <w:tab w:val="left" w:pos="468"/>
        </w:tabs>
        <w:ind w:hanging="308"/>
        <w:jc w:val="both"/>
        <w:rPr>
          <w:sz w:val="24"/>
          <w:szCs w:val="24"/>
        </w:rPr>
      </w:pPr>
      <w:r>
        <w:rPr>
          <w:sz w:val="24"/>
          <w:szCs w:val="24"/>
        </w:rPr>
        <w:t>Obbligazioni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mezzi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obbligazioni di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risultato</w:t>
      </w:r>
    </w:p>
    <w:p w14:paraId="0296C797">
      <w:pPr>
        <w:pStyle w:val="7"/>
        <w:numPr>
          <w:ilvl w:val="0"/>
          <w:numId w:val="7"/>
        </w:numPr>
        <w:tabs>
          <w:tab w:val="left" w:pos="462"/>
        </w:tabs>
        <w:ind w:left="461" w:hanging="29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Danno</w:t>
      </w:r>
      <w:r>
        <w:rPr>
          <w:b/>
          <w:bCs/>
          <w:spacing w:val="2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patrimoniale</w:t>
      </w:r>
      <w:r>
        <w:rPr>
          <w:b/>
          <w:bCs/>
          <w:spacing w:val="2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danno</w:t>
      </w:r>
      <w:r>
        <w:rPr>
          <w:b/>
          <w:bCs/>
          <w:spacing w:val="2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non</w:t>
      </w:r>
      <w:r>
        <w:rPr>
          <w:b/>
          <w:bCs/>
          <w:spacing w:val="2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patrimoniale</w:t>
      </w:r>
    </w:p>
    <w:p w14:paraId="1AE0B7BC">
      <w:pPr>
        <w:pStyle w:val="7"/>
        <w:numPr>
          <w:ilvl w:val="0"/>
          <w:numId w:val="7"/>
        </w:numPr>
        <w:tabs>
          <w:tab w:val="left" w:pos="470"/>
        </w:tabs>
        <w:spacing w:line="257" w:lineRule="exact"/>
        <w:ind w:left="469" w:hanging="302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limiti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dell’autonomia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privata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anche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riferimento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rapporti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reali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familiari</w:t>
      </w:r>
    </w:p>
    <w:p w14:paraId="41531FBA">
      <w:pPr>
        <w:pStyle w:val="5"/>
        <w:spacing w:before="3"/>
        <w:jc w:val="both"/>
        <w:rPr>
          <w:sz w:val="24"/>
          <w:szCs w:val="24"/>
        </w:rPr>
      </w:pPr>
    </w:p>
    <w:p w14:paraId="06A74FE2">
      <w:pPr>
        <w:pStyle w:val="5"/>
        <w:spacing w:line="257" w:lineRule="exact"/>
        <w:ind w:left="233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>A.</w:t>
      </w:r>
      <w:r>
        <w:rPr>
          <w:spacing w:val="19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A.</w:t>
      </w:r>
      <w:r>
        <w:rPr>
          <w:spacing w:val="3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2004/05</w:t>
      </w:r>
    </w:p>
    <w:p w14:paraId="007B9010">
      <w:pPr>
        <w:pStyle w:val="7"/>
        <w:numPr>
          <w:ilvl w:val="0"/>
          <w:numId w:val="8"/>
        </w:numPr>
        <w:tabs>
          <w:tab w:val="left" w:pos="431"/>
        </w:tabs>
        <w:ind w:hanging="252"/>
        <w:jc w:val="both"/>
        <w:rPr>
          <w:sz w:val="24"/>
          <w:szCs w:val="24"/>
        </w:rPr>
      </w:pPr>
      <w:r>
        <w:rPr>
          <w:sz w:val="24"/>
          <w:szCs w:val="24"/>
        </w:rPr>
        <w:t>Nullità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relativa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nullità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parziale</w:t>
      </w:r>
    </w:p>
    <w:p w14:paraId="2D083278">
      <w:pPr>
        <w:pStyle w:val="7"/>
        <w:numPr>
          <w:ilvl w:val="0"/>
          <w:numId w:val="8"/>
        </w:numPr>
        <w:tabs>
          <w:tab w:val="left" w:pos="424"/>
        </w:tabs>
        <w:spacing w:line="247" w:lineRule="exact"/>
        <w:ind w:left="423" w:hanging="242"/>
        <w:jc w:val="both"/>
        <w:rPr>
          <w:sz w:val="24"/>
          <w:szCs w:val="24"/>
        </w:rPr>
      </w:pPr>
      <w:r>
        <w:rPr>
          <w:b/>
          <w:bCs/>
          <w:spacing w:val="-1"/>
          <w:w w:val="105"/>
          <w:sz w:val="24"/>
          <w:szCs w:val="24"/>
        </w:rPr>
        <w:t>Proprietà</w:t>
      </w:r>
      <w:r>
        <w:rPr>
          <w:b/>
          <w:bCs/>
          <w:spacing w:val="14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temporanea</w:t>
      </w:r>
      <w:r>
        <w:rPr>
          <w:b/>
          <w:bCs/>
          <w:spacing w:val="4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e</w:t>
      </w:r>
      <w:r>
        <w:rPr>
          <w:b/>
          <w:bCs/>
          <w:spacing w:val="-14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multiproprietà</w:t>
      </w:r>
    </w:p>
    <w:p w14:paraId="63392BD0">
      <w:pPr>
        <w:pStyle w:val="7"/>
        <w:numPr>
          <w:ilvl w:val="0"/>
          <w:numId w:val="8"/>
        </w:numPr>
        <w:tabs>
          <w:tab w:val="left" w:pos="429"/>
        </w:tabs>
        <w:spacing w:line="255" w:lineRule="exact"/>
        <w:ind w:left="428" w:hanging="252"/>
        <w:jc w:val="both"/>
        <w:rPr>
          <w:sz w:val="24"/>
          <w:szCs w:val="24"/>
        </w:rPr>
      </w:pPr>
      <w:r>
        <w:rPr>
          <w:sz w:val="24"/>
          <w:szCs w:val="24"/>
        </w:rPr>
        <w:t>Cognome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rapporti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familiari</w:t>
      </w:r>
    </w:p>
    <w:p w14:paraId="18374483">
      <w:pPr>
        <w:pStyle w:val="5"/>
        <w:spacing w:before="1"/>
        <w:jc w:val="both"/>
        <w:rPr>
          <w:sz w:val="24"/>
          <w:szCs w:val="24"/>
        </w:rPr>
      </w:pPr>
    </w:p>
    <w:p w14:paraId="26B6E657">
      <w:pPr>
        <w:pStyle w:val="5"/>
        <w:spacing w:line="257" w:lineRule="exact"/>
        <w:ind w:left="185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A.</w:t>
      </w:r>
      <w:r>
        <w:rPr>
          <w:spacing w:val="-1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A.</w:t>
      </w:r>
      <w:r>
        <w:rPr>
          <w:spacing w:val="-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2005/06</w:t>
      </w:r>
    </w:p>
    <w:p w14:paraId="46822BC5">
      <w:pPr>
        <w:pStyle w:val="7"/>
        <w:numPr>
          <w:ilvl w:val="0"/>
          <w:numId w:val="9"/>
        </w:numPr>
        <w:tabs>
          <w:tab w:val="left" w:pos="429"/>
        </w:tabs>
        <w:ind w:left="142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Contratti</w:t>
      </w:r>
      <w:r>
        <w:rPr>
          <w:b/>
          <w:bCs/>
          <w:spacing w:val="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tra</w:t>
      </w:r>
      <w:r>
        <w:rPr>
          <w:b/>
          <w:bCs/>
          <w:spacing w:val="2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imprese</w:t>
      </w:r>
      <w:r>
        <w:rPr>
          <w:b/>
          <w:bCs/>
          <w:spacing w:val="1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abuso</w:t>
      </w:r>
      <w:r>
        <w:rPr>
          <w:b/>
          <w:bCs/>
          <w:spacing w:val="1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di</w:t>
      </w:r>
      <w:r>
        <w:rPr>
          <w:b/>
          <w:bCs/>
          <w:spacing w:val="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dipendenza</w:t>
      </w:r>
      <w:r>
        <w:rPr>
          <w:b/>
          <w:bCs/>
          <w:spacing w:val="1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economica</w:t>
      </w:r>
    </w:p>
    <w:p w14:paraId="4F77D410">
      <w:pPr>
        <w:pStyle w:val="7"/>
        <w:numPr>
          <w:ilvl w:val="0"/>
          <w:numId w:val="9"/>
        </w:numPr>
        <w:tabs>
          <w:tab w:val="left" w:pos="433"/>
        </w:tabs>
        <w:spacing w:line="247" w:lineRule="exact"/>
        <w:ind w:left="432" w:hanging="251"/>
        <w:jc w:val="both"/>
        <w:rPr>
          <w:sz w:val="24"/>
          <w:szCs w:val="24"/>
        </w:rPr>
      </w:pPr>
      <w:r>
        <w:rPr>
          <w:sz w:val="24"/>
          <w:szCs w:val="24"/>
        </w:rPr>
        <w:t>La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proprietà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nel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codice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 nella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Costituzione</w:t>
      </w:r>
    </w:p>
    <w:p w14:paraId="4D771911">
      <w:pPr>
        <w:pStyle w:val="7"/>
        <w:numPr>
          <w:ilvl w:val="0"/>
          <w:numId w:val="9"/>
        </w:numPr>
        <w:tabs>
          <w:tab w:val="left" w:pos="424"/>
        </w:tabs>
        <w:spacing w:line="255" w:lineRule="exact"/>
        <w:ind w:left="423" w:hanging="247"/>
        <w:jc w:val="both"/>
        <w:rPr>
          <w:sz w:val="24"/>
          <w:szCs w:val="24"/>
        </w:rPr>
        <w:sectPr>
          <w:type w:val="continuous"/>
          <w:pgSz w:w="11830" w:h="16820"/>
          <w:pgMar w:top="1160" w:right="1140" w:bottom="280" w:left="1080" w:header="720" w:footer="720" w:gutter="0"/>
          <w:cols w:space="720" w:num="1"/>
        </w:sectPr>
      </w:pPr>
      <w:r>
        <w:rPr>
          <w:sz w:val="24"/>
          <w:szCs w:val="24"/>
        </w:rPr>
        <w:t>Famiglia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Costituzione</w:t>
      </w:r>
    </w:p>
    <w:p w14:paraId="572B5E45">
      <w:pPr>
        <w:pStyle w:val="2"/>
        <w:spacing w:before="68" w:line="240" w:lineRule="auto"/>
        <w:ind w:left="0" w:leftChars="0" w:firstLine="120" w:firstLineChars="50"/>
        <w:jc w:val="both"/>
      </w:pPr>
      <w:r>
        <w:t>A.</w:t>
      </w:r>
      <w:r>
        <w:rPr>
          <w:spacing w:val="-4"/>
        </w:rPr>
        <w:t xml:space="preserve"> </w:t>
      </w:r>
      <w:r>
        <w:t>A.</w:t>
      </w:r>
      <w:r>
        <w:rPr>
          <w:spacing w:val="-6"/>
        </w:rPr>
        <w:t xml:space="preserve"> </w:t>
      </w:r>
      <w:r>
        <w:t>2006/07</w:t>
      </w:r>
    </w:p>
    <w:p w14:paraId="5631F78C">
      <w:pPr>
        <w:pStyle w:val="7"/>
        <w:numPr>
          <w:ilvl w:val="0"/>
          <w:numId w:val="10"/>
        </w:numPr>
        <w:tabs>
          <w:tab w:val="left" w:pos="378"/>
        </w:tabs>
        <w:spacing w:before="7" w:line="272" w:lineRule="exact"/>
        <w:ind w:hanging="26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Autonomia</w:t>
      </w:r>
      <w:r>
        <w:rPr>
          <w:spacing w:val="4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privata</w:t>
      </w:r>
      <w:r>
        <w:rPr>
          <w:spacing w:val="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forma</w:t>
      </w:r>
      <w:r>
        <w:rPr>
          <w:spacing w:val="2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contrattuale</w:t>
      </w:r>
    </w:p>
    <w:p w14:paraId="50E2F4F7">
      <w:pPr>
        <w:pStyle w:val="2"/>
        <w:numPr>
          <w:ilvl w:val="0"/>
          <w:numId w:val="10"/>
        </w:numPr>
        <w:tabs>
          <w:tab w:val="left" w:pos="384"/>
        </w:tabs>
        <w:ind w:left="384" w:hanging="270"/>
        <w:jc w:val="both"/>
      </w:pPr>
      <w:r>
        <w:rPr>
          <w:w w:val="105"/>
        </w:rPr>
        <w:t>La</w:t>
      </w:r>
      <w:r>
        <w:rPr>
          <w:spacing w:val="15"/>
          <w:w w:val="105"/>
        </w:rPr>
        <w:t xml:space="preserve"> </w:t>
      </w:r>
      <w:r>
        <w:rPr>
          <w:w w:val="105"/>
        </w:rPr>
        <w:t>proprietà</w:t>
      </w:r>
      <w:r>
        <w:rPr>
          <w:spacing w:val="15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i</w:t>
      </w:r>
      <w:r>
        <w:rPr>
          <w:spacing w:val="-14"/>
          <w:w w:val="105"/>
        </w:rPr>
        <w:t xml:space="preserve"> </w:t>
      </w:r>
      <w:r>
        <w:rPr>
          <w:w w:val="105"/>
        </w:rPr>
        <w:t>suoi</w:t>
      </w:r>
      <w:r>
        <w:rPr>
          <w:spacing w:val="6"/>
          <w:w w:val="105"/>
        </w:rPr>
        <w:t xml:space="preserve"> </w:t>
      </w:r>
      <w:r>
        <w:rPr>
          <w:w w:val="105"/>
        </w:rPr>
        <w:t>limiti</w:t>
      </w:r>
    </w:p>
    <w:p w14:paraId="1CD40F95">
      <w:pPr>
        <w:pStyle w:val="7"/>
        <w:numPr>
          <w:ilvl w:val="0"/>
          <w:numId w:val="10"/>
        </w:numPr>
        <w:tabs>
          <w:tab w:val="left" w:pos="385"/>
        </w:tabs>
        <w:spacing w:before="2" w:line="240" w:lineRule="auto"/>
        <w:ind w:left="384" w:hanging="28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Potestà</w:t>
      </w:r>
      <w:r>
        <w:rPr>
          <w:b/>
          <w:bCs/>
          <w:spacing w:val="1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dei</w:t>
      </w:r>
      <w:r>
        <w:rPr>
          <w:b/>
          <w:bCs/>
          <w:spacing w:val="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genitori</w:t>
      </w:r>
      <w:r>
        <w:rPr>
          <w:b/>
          <w:bCs/>
          <w:spacing w:val="1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</w:t>
      </w:r>
      <w:r>
        <w:rPr>
          <w:b/>
          <w:bCs/>
          <w:spacing w:val="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crisi</w:t>
      </w:r>
      <w:r>
        <w:rPr>
          <w:b/>
          <w:bCs/>
          <w:spacing w:val="1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coniugale</w:t>
      </w:r>
    </w:p>
    <w:p w14:paraId="7A059CC1">
      <w:pPr>
        <w:pStyle w:val="5"/>
        <w:jc w:val="both"/>
        <w:rPr>
          <w:sz w:val="24"/>
          <w:szCs w:val="24"/>
        </w:rPr>
      </w:pPr>
    </w:p>
    <w:p w14:paraId="3A3F863F">
      <w:pPr>
        <w:spacing w:before="1" w:line="281" w:lineRule="exact"/>
        <w:ind w:left="127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A.</w:t>
      </w:r>
      <w:r>
        <w:rPr>
          <w:spacing w:val="-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A.</w:t>
      </w:r>
      <w:r>
        <w:rPr>
          <w:spacing w:val="-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2007/08</w:t>
      </w:r>
    </w:p>
    <w:p w14:paraId="544DC44A">
      <w:pPr>
        <w:pStyle w:val="7"/>
        <w:numPr>
          <w:ilvl w:val="0"/>
          <w:numId w:val="11"/>
        </w:numPr>
        <w:tabs>
          <w:tab w:val="left" w:pos="384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L’abuso di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dipendenza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economica</w:t>
      </w:r>
    </w:p>
    <w:p w14:paraId="2D5198D1">
      <w:pPr>
        <w:pStyle w:val="7"/>
        <w:numPr>
          <w:ilvl w:val="0"/>
          <w:numId w:val="11"/>
        </w:numPr>
        <w:tabs>
          <w:tab w:val="left" w:pos="385"/>
        </w:tabs>
        <w:spacing w:line="276" w:lineRule="exact"/>
        <w:ind w:left="384" w:hanging="271"/>
        <w:jc w:val="both"/>
        <w:rPr>
          <w:sz w:val="24"/>
          <w:szCs w:val="24"/>
        </w:rPr>
      </w:pPr>
      <w:r>
        <w:rPr>
          <w:sz w:val="24"/>
          <w:szCs w:val="24"/>
        </w:rPr>
        <w:t>Danno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esistenziale 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tutela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della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persona</w:t>
      </w:r>
    </w:p>
    <w:p w14:paraId="354F048D">
      <w:pPr>
        <w:pStyle w:val="7"/>
        <w:numPr>
          <w:ilvl w:val="0"/>
          <w:numId w:val="11"/>
        </w:numPr>
        <w:tabs>
          <w:tab w:val="left" w:pos="384"/>
        </w:tabs>
        <w:spacing w:line="283" w:lineRule="exac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</w:t>
      </w:r>
      <w:r>
        <w:rPr>
          <w:b/>
          <w:bCs/>
          <w:spacing w:val="1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nullità</w:t>
      </w:r>
      <w:r>
        <w:rPr>
          <w:b/>
          <w:bCs/>
          <w:spacing w:val="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di</w:t>
      </w:r>
      <w:r>
        <w:rPr>
          <w:b/>
          <w:bCs/>
          <w:spacing w:val="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protezione</w:t>
      </w:r>
    </w:p>
    <w:p w14:paraId="6F79CA80">
      <w:pPr>
        <w:pStyle w:val="5"/>
        <w:spacing w:before="4"/>
        <w:jc w:val="both"/>
        <w:rPr>
          <w:b/>
          <w:bCs/>
          <w:sz w:val="24"/>
          <w:szCs w:val="24"/>
        </w:rPr>
      </w:pPr>
    </w:p>
    <w:p w14:paraId="01D2A2A9">
      <w:pPr>
        <w:spacing w:line="281" w:lineRule="exact"/>
        <w:ind w:left="127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A.</w:t>
      </w:r>
      <w:r>
        <w:rPr>
          <w:spacing w:val="-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A.</w:t>
      </w:r>
      <w:r>
        <w:rPr>
          <w:spacing w:val="-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2008/09</w:t>
      </w:r>
    </w:p>
    <w:p w14:paraId="363E8FCB">
      <w:pPr>
        <w:pStyle w:val="7"/>
        <w:numPr>
          <w:ilvl w:val="0"/>
          <w:numId w:val="12"/>
        </w:numPr>
        <w:tabs>
          <w:tab w:val="left" w:pos="393"/>
        </w:tabs>
        <w:spacing w:line="274" w:lineRule="exact"/>
        <w:ind w:hanging="283"/>
        <w:jc w:val="both"/>
        <w:rPr>
          <w:sz w:val="24"/>
          <w:szCs w:val="24"/>
        </w:rPr>
      </w:pPr>
      <w:r>
        <w:rPr>
          <w:sz w:val="24"/>
          <w:szCs w:val="24"/>
        </w:rPr>
        <w:t>Il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contratto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terzi</w:t>
      </w:r>
    </w:p>
    <w:p w14:paraId="0A4A99B6">
      <w:pPr>
        <w:pStyle w:val="7"/>
        <w:numPr>
          <w:ilvl w:val="0"/>
          <w:numId w:val="12"/>
        </w:numPr>
        <w:tabs>
          <w:tab w:val="left" w:pos="387"/>
        </w:tabs>
        <w:spacing w:line="276" w:lineRule="exact"/>
        <w:ind w:left="386" w:hanging="26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Associazioni</w:t>
      </w:r>
      <w:r>
        <w:rPr>
          <w:b/>
          <w:bCs/>
          <w:spacing w:val="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</w:t>
      </w:r>
      <w:r>
        <w:rPr>
          <w:b/>
          <w:bCs/>
          <w:spacing w:val="-1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tutela</w:t>
      </w:r>
      <w:r>
        <w:rPr>
          <w:b/>
          <w:bCs/>
          <w:spacing w:val="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della</w:t>
      </w:r>
      <w:r>
        <w:rPr>
          <w:b/>
          <w:bCs/>
          <w:spacing w:val="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persona</w:t>
      </w:r>
    </w:p>
    <w:p w14:paraId="5586B7C1">
      <w:pPr>
        <w:pStyle w:val="7"/>
        <w:numPr>
          <w:ilvl w:val="0"/>
          <w:numId w:val="12"/>
        </w:numPr>
        <w:tabs>
          <w:tab w:val="left" w:pos="384"/>
        </w:tabs>
        <w:spacing w:line="283" w:lineRule="exact"/>
        <w:ind w:left="383" w:hanging="274"/>
        <w:jc w:val="both"/>
        <w:rPr>
          <w:sz w:val="24"/>
          <w:szCs w:val="24"/>
        </w:rPr>
      </w:pPr>
      <w:r>
        <w:rPr>
          <w:sz w:val="24"/>
          <w:szCs w:val="24"/>
        </w:rPr>
        <w:t>L’inadempimento delle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obbligazioni</w:t>
      </w:r>
    </w:p>
    <w:p w14:paraId="243DB37B">
      <w:pPr>
        <w:pStyle w:val="5"/>
        <w:spacing w:before="5"/>
        <w:jc w:val="both"/>
        <w:rPr>
          <w:sz w:val="24"/>
          <w:szCs w:val="24"/>
        </w:rPr>
      </w:pPr>
    </w:p>
    <w:p w14:paraId="712A8D30">
      <w:pPr>
        <w:spacing w:line="283" w:lineRule="exact"/>
        <w:ind w:left="127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A.</w:t>
      </w:r>
      <w:r>
        <w:rPr>
          <w:spacing w:val="-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A.</w:t>
      </w:r>
      <w:r>
        <w:rPr>
          <w:spacing w:val="-1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2009/10</w:t>
      </w:r>
    </w:p>
    <w:p w14:paraId="6E302CCE">
      <w:pPr>
        <w:pStyle w:val="7"/>
        <w:numPr>
          <w:ilvl w:val="0"/>
          <w:numId w:val="13"/>
        </w:numPr>
        <w:tabs>
          <w:tab w:val="left" w:pos="388"/>
        </w:tabs>
        <w:spacing w:line="274" w:lineRule="exact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Usucapione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comunione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legale</w:t>
      </w:r>
    </w:p>
    <w:p w14:paraId="75F648EB">
      <w:pPr>
        <w:pStyle w:val="7"/>
        <w:numPr>
          <w:ilvl w:val="0"/>
          <w:numId w:val="13"/>
        </w:numPr>
        <w:tabs>
          <w:tab w:val="left" w:pos="395"/>
        </w:tabs>
        <w:spacing w:line="274" w:lineRule="exact"/>
        <w:ind w:left="394" w:hanging="27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Divisibilità,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indivisibilità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solidarietà</w:t>
      </w:r>
    </w:p>
    <w:p w14:paraId="6F951BDB">
      <w:pPr>
        <w:pStyle w:val="7"/>
        <w:numPr>
          <w:ilvl w:val="0"/>
          <w:numId w:val="13"/>
        </w:numPr>
        <w:tabs>
          <w:tab w:val="left" w:pos="383"/>
        </w:tabs>
        <w:spacing w:line="283" w:lineRule="exact"/>
        <w:ind w:left="382" w:hanging="264"/>
        <w:jc w:val="both"/>
        <w:rPr>
          <w:b/>
          <w:bCs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Successione</w:t>
      </w:r>
      <w:r>
        <w:rPr>
          <w:b/>
          <w:bCs/>
          <w:spacing w:val="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titolo</w:t>
      </w:r>
      <w:r>
        <w:rPr>
          <w:b/>
          <w:bCs/>
          <w:spacing w:val="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particolare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</w:t>
      </w:r>
      <w:r>
        <w:rPr>
          <w:b/>
          <w:bCs/>
          <w:spacing w:val="-1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legati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ex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lege</w:t>
      </w:r>
    </w:p>
    <w:p w14:paraId="5DDECA89">
      <w:pPr>
        <w:spacing w:before="241" w:line="322" w:lineRule="exact"/>
        <w:ind w:left="134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>A.A.</w:t>
      </w:r>
      <w:r>
        <w:rPr>
          <w:spacing w:val="5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2010/11</w:t>
      </w:r>
    </w:p>
    <w:p w14:paraId="53822B56">
      <w:pPr>
        <w:pStyle w:val="7"/>
        <w:numPr>
          <w:ilvl w:val="0"/>
          <w:numId w:val="14"/>
        </w:numPr>
        <w:tabs>
          <w:tab w:val="left" w:pos="395"/>
        </w:tabs>
        <w:spacing w:line="261" w:lineRule="exact"/>
        <w:ind w:hanging="27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Patti successori</w:t>
      </w:r>
      <w:r>
        <w:rPr>
          <w:b/>
          <w:bCs/>
          <w:spacing w:val="1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autonomia</w:t>
      </w:r>
      <w:r>
        <w:rPr>
          <w:b/>
          <w:bCs/>
          <w:spacing w:val="4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privata</w:t>
      </w:r>
    </w:p>
    <w:p w14:paraId="2470457C">
      <w:pPr>
        <w:pStyle w:val="7"/>
        <w:numPr>
          <w:ilvl w:val="0"/>
          <w:numId w:val="14"/>
        </w:numPr>
        <w:tabs>
          <w:tab w:val="left" w:pos="382"/>
        </w:tabs>
        <w:spacing w:line="269" w:lineRule="exact"/>
        <w:ind w:left="381" w:hanging="258"/>
        <w:jc w:val="both"/>
        <w:rPr>
          <w:sz w:val="24"/>
          <w:szCs w:val="24"/>
        </w:rPr>
      </w:pPr>
      <w:r>
        <w:rPr>
          <w:sz w:val="24"/>
          <w:szCs w:val="24"/>
        </w:rPr>
        <w:t>Tipicità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atipicità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dei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diritti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reali</w:t>
      </w:r>
    </w:p>
    <w:p w14:paraId="6A593933">
      <w:pPr>
        <w:pStyle w:val="7"/>
        <w:numPr>
          <w:ilvl w:val="0"/>
          <w:numId w:val="14"/>
        </w:numPr>
        <w:tabs>
          <w:tab w:val="left" w:pos="399"/>
        </w:tabs>
        <w:spacing w:line="281" w:lineRule="exact"/>
        <w:ind w:left="398" w:hanging="270"/>
        <w:jc w:val="both"/>
        <w:rPr>
          <w:sz w:val="24"/>
          <w:szCs w:val="24"/>
        </w:rPr>
      </w:pPr>
      <w:r>
        <w:rPr>
          <w:spacing w:val="-1"/>
          <w:w w:val="105"/>
          <w:sz w:val="24"/>
          <w:szCs w:val="24"/>
        </w:rPr>
        <w:t>Contratto</w:t>
      </w:r>
      <w:r>
        <w:rPr>
          <w:spacing w:val="7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preliminare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</w:t>
      </w:r>
      <w:r>
        <w:rPr>
          <w:spacing w:val="-1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tutela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dell’acquirente</w:t>
      </w:r>
    </w:p>
    <w:p w14:paraId="78122AFD">
      <w:pPr>
        <w:tabs>
          <w:tab w:val="left" w:pos="399"/>
        </w:tabs>
        <w:spacing w:line="281" w:lineRule="exact"/>
        <w:jc w:val="both"/>
        <w:rPr>
          <w:sz w:val="28"/>
          <w:szCs w:val="28"/>
          <w:u w:val="single"/>
        </w:rPr>
      </w:pPr>
    </w:p>
    <w:p w14:paraId="3CD42BAD">
      <w:pPr>
        <w:tabs>
          <w:tab w:val="left" w:pos="399"/>
        </w:tabs>
        <w:spacing w:line="281" w:lineRule="exact"/>
        <w:ind w:left="128"/>
        <w:jc w:val="both"/>
        <w:rPr>
          <w:sz w:val="28"/>
          <w:szCs w:val="28"/>
          <w:u w:val="single"/>
        </w:rPr>
      </w:pPr>
      <w:r>
        <w:rPr>
          <w:sz w:val="24"/>
          <w:szCs w:val="24"/>
        </w:rPr>
        <w:t>A.A. 2011/12</w:t>
      </w:r>
    </w:p>
    <w:p w14:paraId="7DC8E8C7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  <w:r>
        <w:rPr>
          <w:sz w:val="24"/>
          <w:szCs w:val="24"/>
        </w:rPr>
        <w:t>1) La comunione de residuo</w:t>
      </w:r>
    </w:p>
    <w:p w14:paraId="6CDF2886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  <w:r>
        <w:rPr>
          <w:sz w:val="24"/>
          <w:szCs w:val="24"/>
        </w:rPr>
        <w:t>2) Regole di validità e regole di comportamento: doveri di informazione</w:t>
      </w:r>
    </w:p>
    <w:p w14:paraId="00A2C27E">
      <w:pPr>
        <w:tabs>
          <w:tab w:val="left" w:pos="399"/>
        </w:tabs>
        <w:spacing w:line="281" w:lineRule="exact"/>
        <w:ind w:left="12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b/>
          <w:bCs/>
          <w:sz w:val="24"/>
          <w:szCs w:val="24"/>
        </w:rPr>
        <w:t>Interpretazione della legge e ruolo dell’art. 12 delle disposizioni preliminari al Codice civile</w:t>
      </w:r>
    </w:p>
    <w:p w14:paraId="3DC32CF7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</w:p>
    <w:p w14:paraId="6093C4BA">
      <w:pPr>
        <w:tabs>
          <w:tab w:val="left" w:pos="399"/>
        </w:tabs>
        <w:spacing w:line="281" w:lineRule="exact"/>
        <w:ind w:left="12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A.A. 2012/13</w:t>
      </w:r>
    </w:p>
    <w:p w14:paraId="46906FFF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  <w:r>
        <w:rPr>
          <w:sz w:val="24"/>
          <w:szCs w:val="24"/>
        </w:rPr>
        <w:t>1) Gli accordi preparatori per la formulazione del contratto, con particolare riferimento alle figure della proposta irrevocabile e dell'opzione</w:t>
      </w:r>
    </w:p>
    <w:p w14:paraId="0990590F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  <w:r>
        <w:rPr>
          <w:sz w:val="24"/>
          <w:szCs w:val="24"/>
        </w:rPr>
        <w:t>2) Le regole sulla circolazione del credito</w:t>
      </w:r>
    </w:p>
    <w:p w14:paraId="7CA88C65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b/>
          <w:bCs/>
          <w:sz w:val="24"/>
          <w:szCs w:val="24"/>
        </w:rPr>
        <w:t>Autonomia negoziale e rapporti familiari</w:t>
      </w:r>
    </w:p>
    <w:p w14:paraId="7ED7FC90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</w:p>
    <w:p w14:paraId="414D8331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  <w:r>
        <w:rPr>
          <w:sz w:val="24"/>
          <w:szCs w:val="24"/>
        </w:rPr>
        <w:t>A.A. 2013/14</w:t>
      </w:r>
    </w:p>
    <w:p w14:paraId="3C41D376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b/>
          <w:bCs/>
          <w:sz w:val="24"/>
          <w:szCs w:val="24"/>
        </w:rPr>
        <w:t>Il contenuto atipico del testamento</w:t>
      </w:r>
    </w:p>
    <w:p w14:paraId="4170D774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  <w:r>
        <w:rPr>
          <w:sz w:val="24"/>
          <w:szCs w:val="24"/>
        </w:rPr>
        <w:t>2) Il principio di proporzionalità e i contratti</w:t>
      </w:r>
    </w:p>
    <w:p w14:paraId="5419AB2E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  <w:r>
        <w:rPr>
          <w:sz w:val="24"/>
          <w:szCs w:val="24"/>
        </w:rPr>
        <w:t>3) L'interesse non patrimoniale nelle obbligazioni</w:t>
      </w:r>
    </w:p>
    <w:p w14:paraId="77B5A7EE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</w:p>
    <w:p w14:paraId="3088147A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  <w:r>
        <w:rPr>
          <w:sz w:val="24"/>
          <w:szCs w:val="24"/>
        </w:rPr>
        <w:t>A.A. 2014/15</w:t>
      </w:r>
    </w:p>
    <w:p w14:paraId="366D9E2D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  <w:r>
        <w:rPr>
          <w:sz w:val="24"/>
          <w:szCs w:val="24"/>
        </w:rPr>
        <w:t>1) Transazione e disponibilità dei diritti</w:t>
      </w:r>
    </w:p>
    <w:p w14:paraId="178DB8F9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b/>
          <w:bCs/>
          <w:sz w:val="24"/>
          <w:szCs w:val="24"/>
        </w:rPr>
        <w:t xml:space="preserve"> Categorie di beni e disciplina della circolazione</w:t>
      </w:r>
    </w:p>
    <w:p w14:paraId="50B24588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  <w:r>
        <w:rPr>
          <w:sz w:val="24"/>
          <w:szCs w:val="24"/>
        </w:rPr>
        <w:t>3) La risoluzione per inadempimento</w:t>
      </w:r>
    </w:p>
    <w:p w14:paraId="6BEB3B3A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</w:p>
    <w:p w14:paraId="10A45957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  <w:r>
        <w:rPr>
          <w:sz w:val="24"/>
          <w:szCs w:val="24"/>
        </w:rPr>
        <w:t>A.A. 2015/16</w:t>
      </w:r>
    </w:p>
    <w:p w14:paraId="601BF2EB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  <w:r>
        <w:rPr>
          <w:sz w:val="24"/>
          <w:szCs w:val="24"/>
        </w:rPr>
        <w:t>1) Sulla tipicità e atipicità dei contratti</w:t>
      </w:r>
    </w:p>
    <w:p w14:paraId="21421445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  <w:r>
        <w:rPr>
          <w:sz w:val="24"/>
          <w:szCs w:val="24"/>
        </w:rPr>
        <w:t>2) L’interesse del debitore alla liberazione mediante adempimento</w:t>
      </w:r>
    </w:p>
    <w:p w14:paraId="7FDC3464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b/>
          <w:bCs/>
          <w:sz w:val="24"/>
          <w:szCs w:val="24"/>
        </w:rPr>
        <w:t>Il danno non patrimoniale</w:t>
      </w:r>
    </w:p>
    <w:p w14:paraId="1B0829C4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</w:p>
    <w:p w14:paraId="64C8176B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</w:p>
    <w:p w14:paraId="7BCF67CE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  <w:r>
        <w:rPr>
          <w:sz w:val="24"/>
          <w:szCs w:val="24"/>
        </w:rPr>
        <w:t>A.A. 2016/17</w:t>
      </w:r>
    </w:p>
    <w:p w14:paraId="3017E9EC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b/>
          <w:bCs/>
          <w:sz w:val="24"/>
          <w:szCs w:val="24"/>
        </w:rPr>
        <w:t>Dalla patria potestà alla responsabilità genitoriale</w:t>
      </w:r>
    </w:p>
    <w:p w14:paraId="34412B42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  <w:r>
        <w:rPr>
          <w:sz w:val="24"/>
          <w:szCs w:val="24"/>
        </w:rPr>
        <w:t>2) Obbligazione tra prestazione e protezione</w:t>
      </w:r>
    </w:p>
    <w:p w14:paraId="4A05A950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  <w:r>
        <w:rPr>
          <w:sz w:val="24"/>
          <w:szCs w:val="24"/>
        </w:rPr>
        <w:t>3) Il possesso</w:t>
      </w:r>
    </w:p>
    <w:p w14:paraId="1F2D38EA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</w:p>
    <w:p w14:paraId="0302A89D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  <w:r>
        <w:rPr>
          <w:sz w:val="24"/>
          <w:szCs w:val="24"/>
        </w:rPr>
        <w:t>A.A. 2017/18</w:t>
      </w:r>
    </w:p>
    <w:p w14:paraId="5E7D9039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  <w:r>
        <w:rPr>
          <w:sz w:val="24"/>
          <w:szCs w:val="24"/>
        </w:rPr>
        <w:t>1) Dal testamento biologico alle dichiarazioni anticipate di trattamento</w:t>
      </w:r>
    </w:p>
    <w:p w14:paraId="327D537D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b/>
          <w:bCs/>
          <w:sz w:val="24"/>
          <w:szCs w:val="24"/>
        </w:rPr>
        <w:t>Nullità di protezione</w:t>
      </w:r>
    </w:p>
    <w:p w14:paraId="229C99D7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  <w:r>
        <w:rPr>
          <w:sz w:val="24"/>
          <w:szCs w:val="24"/>
        </w:rPr>
        <w:t>3) Non scarsa importanza dell’inadempimento e risoluzione del contratto</w:t>
      </w:r>
    </w:p>
    <w:p w14:paraId="37D8A3AE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</w:p>
    <w:p w14:paraId="2CCC362F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  <w:r>
        <w:rPr>
          <w:sz w:val="24"/>
          <w:szCs w:val="24"/>
        </w:rPr>
        <w:t>A.A. 2018/19</w:t>
      </w:r>
    </w:p>
    <w:p w14:paraId="0C4D3E74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b/>
          <w:bCs/>
          <w:sz w:val="24"/>
          <w:szCs w:val="24"/>
        </w:rPr>
        <w:t>) Proporzionalità e autonomia privata</w:t>
      </w:r>
    </w:p>
    <w:p w14:paraId="542ED389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  <w:r>
        <w:rPr>
          <w:sz w:val="24"/>
          <w:szCs w:val="24"/>
        </w:rPr>
        <w:t>2) Rilevanza della convivenza e nuova disciplina del diritto di famiglia</w:t>
      </w:r>
    </w:p>
    <w:p w14:paraId="16B44CD2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  <w:r>
        <w:rPr>
          <w:sz w:val="24"/>
          <w:szCs w:val="24"/>
        </w:rPr>
        <w:t>3) I nuovi confini della responsabilità civile</w:t>
      </w:r>
    </w:p>
    <w:p w14:paraId="0B1D5B62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</w:p>
    <w:p w14:paraId="2FAAC403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  <w:r>
        <w:rPr>
          <w:sz w:val="24"/>
          <w:szCs w:val="24"/>
        </w:rPr>
        <w:t>A.A. 2019/20</w:t>
      </w:r>
    </w:p>
    <w:p w14:paraId="47D263FE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b/>
          <w:bCs/>
          <w:sz w:val="24"/>
          <w:szCs w:val="24"/>
        </w:rPr>
        <w:t>Eccessiva onerosità, impossibilità sopravvenuta e gestione del rischio nei rapporti contrattuali</w:t>
      </w:r>
    </w:p>
    <w:p w14:paraId="3C13FEFA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  <w:r>
        <w:rPr>
          <w:sz w:val="24"/>
          <w:szCs w:val="24"/>
        </w:rPr>
        <w:t>2) Interpretazione e qualificazione del contratto</w:t>
      </w:r>
    </w:p>
    <w:p w14:paraId="52419469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  <w:r>
        <w:rPr>
          <w:sz w:val="24"/>
          <w:szCs w:val="24"/>
        </w:rPr>
        <w:t>3) La proprietà temporanea</w:t>
      </w:r>
    </w:p>
    <w:p w14:paraId="050A4CBB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</w:p>
    <w:p w14:paraId="6C9089D8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  <w:r>
        <w:rPr>
          <w:sz w:val="24"/>
          <w:szCs w:val="24"/>
        </w:rPr>
        <w:t>A.A. 2020/21</w:t>
      </w:r>
    </w:p>
    <w:p w14:paraId="1ECC5040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b/>
          <w:bCs/>
          <w:sz w:val="24"/>
          <w:szCs w:val="24"/>
        </w:rPr>
        <w:t>Contratto e sopravvenienze</w:t>
      </w:r>
    </w:p>
    <w:p w14:paraId="323C6592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  <w:r>
        <w:rPr>
          <w:sz w:val="24"/>
          <w:szCs w:val="24"/>
        </w:rPr>
        <w:t>2) Abuso del diritto di proprietà</w:t>
      </w:r>
    </w:p>
    <w:p w14:paraId="7CCC8CF9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  <w:r>
        <w:rPr>
          <w:sz w:val="24"/>
          <w:szCs w:val="24"/>
        </w:rPr>
        <w:t>3) Fondo patrimoniale</w:t>
      </w:r>
    </w:p>
    <w:p w14:paraId="605C2517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</w:p>
    <w:p w14:paraId="18ACE923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  <w:r>
        <w:rPr>
          <w:sz w:val="24"/>
          <w:szCs w:val="24"/>
        </w:rPr>
        <w:t>A.A. 2021/22</w:t>
      </w:r>
    </w:p>
    <w:p w14:paraId="30CA83A4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  <w:r>
        <w:rPr>
          <w:sz w:val="24"/>
          <w:szCs w:val="24"/>
        </w:rPr>
        <w:t>1) Le funzioni della responsabilità civile</w:t>
      </w:r>
    </w:p>
    <w:p w14:paraId="24C11EFC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  <w:r>
        <w:rPr>
          <w:sz w:val="24"/>
          <w:szCs w:val="24"/>
        </w:rPr>
        <w:t>2) I privilegi del credito</w:t>
      </w:r>
    </w:p>
    <w:p w14:paraId="10F8A3B3">
      <w:pPr>
        <w:tabs>
          <w:tab w:val="left" w:pos="399"/>
        </w:tabs>
        <w:spacing w:line="281" w:lineRule="exact"/>
        <w:ind w:left="12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b/>
          <w:bCs/>
          <w:sz w:val="24"/>
          <w:szCs w:val="24"/>
        </w:rPr>
        <w:t>Surrogazione della maternità e interesse preminente del minore</w:t>
      </w:r>
    </w:p>
    <w:p w14:paraId="22F73C03">
      <w:pPr>
        <w:tabs>
          <w:tab w:val="left" w:pos="399"/>
        </w:tabs>
        <w:spacing w:line="281" w:lineRule="exact"/>
        <w:ind w:left="128"/>
        <w:jc w:val="both"/>
        <w:rPr>
          <w:b/>
          <w:bCs/>
          <w:sz w:val="24"/>
          <w:szCs w:val="24"/>
        </w:rPr>
      </w:pPr>
    </w:p>
    <w:p w14:paraId="12F457A4">
      <w:pPr>
        <w:numPr>
          <w:ilvl w:val="0"/>
          <w:numId w:val="15"/>
        </w:numPr>
        <w:tabs>
          <w:tab w:val="left" w:pos="399"/>
          <w:tab w:val="clear" w:pos="312"/>
        </w:tabs>
        <w:spacing w:line="281" w:lineRule="exact"/>
        <w:ind w:left="128"/>
        <w:jc w:val="both"/>
        <w:rPr>
          <w:rFonts w:hint="default"/>
          <w:b w:val="0"/>
          <w:bCs w:val="0"/>
          <w:sz w:val="24"/>
          <w:szCs w:val="24"/>
          <w:lang w:val="it-IT"/>
        </w:rPr>
      </w:pPr>
      <w:r>
        <w:rPr>
          <w:rFonts w:hint="default"/>
          <w:b w:val="0"/>
          <w:bCs w:val="0"/>
          <w:sz w:val="24"/>
          <w:szCs w:val="24"/>
          <w:lang w:val="it-IT"/>
        </w:rPr>
        <w:t>A. 2022/23</w:t>
      </w:r>
    </w:p>
    <w:p w14:paraId="0EBCFF5C">
      <w:pPr>
        <w:numPr>
          <w:ilvl w:val="0"/>
          <w:numId w:val="16"/>
        </w:numPr>
        <w:tabs>
          <w:tab w:val="left" w:pos="399"/>
        </w:tabs>
        <w:spacing w:line="281" w:lineRule="exact"/>
        <w:ind w:left="12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it-IT"/>
        </w:rPr>
      </w:pPr>
      <w:r>
        <w:rPr>
          <w:rFonts w:hint="default"/>
          <w:b w:val="0"/>
          <w:bCs w:val="0"/>
          <w:sz w:val="24"/>
          <w:szCs w:val="24"/>
          <w:lang w:val="it-IT"/>
        </w:rPr>
        <w:t>Consensualità e realità nel diritto dei contratti ;</w:t>
      </w:r>
    </w:p>
    <w:p w14:paraId="0719EA6F">
      <w:pPr>
        <w:numPr>
          <w:ilvl w:val="0"/>
          <w:numId w:val="16"/>
        </w:numPr>
        <w:tabs>
          <w:tab w:val="left" w:pos="399"/>
        </w:tabs>
        <w:spacing w:line="281" w:lineRule="exact"/>
        <w:ind w:left="12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it-IT"/>
        </w:rPr>
      </w:pPr>
      <w:r>
        <w:rPr>
          <w:rFonts w:hint="default"/>
          <w:b/>
          <w:bCs/>
          <w:sz w:val="24"/>
          <w:szCs w:val="24"/>
          <w:lang w:val="it-IT"/>
        </w:rPr>
        <w:t>Ordine pubblico e rapporti familiari ;</w:t>
      </w:r>
    </w:p>
    <w:p w14:paraId="793D0947">
      <w:pPr>
        <w:numPr>
          <w:ilvl w:val="0"/>
          <w:numId w:val="16"/>
        </w:numPr>
        <w:tabs>
          <w:tab w:val="left" w:pos="399"/>
        </w:tabs>
        <w:spacing w:line="281" w:lineRule="exact"/>
        <w:ind w:left="12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it-IT"/>
        </w:rPr>
      </w:pPr>
      <w:r>
        <w:rPr>
          <w:rFonts w:hint="default"/>
          <w:b w:val="0"/>
          <w:bCs w:val="0"/>
          <w:sz w:val="24"/>
          <w:szCs w:val="24"/>
          <w:lang w:val="it-IT"/>
        </w:rPr>
        <w:t>Il risarcimento del danno alla persona ;</w:t>
      </w:r>
    </w:p>
    <w:p w14:paraId="5C97E15C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</w:p>
    <w:p w14:paraId="14E58546">
      <w:pPr>
        <w:tabs>
          <w:tab w:val="left" w:pos="399"/>
        </w:tabs>
        <w:spacing w:line="281" w:lineRule="exact"/>
        <w:ind w:left="128"/>
        <w:jc w:val="both"/>
        <w:rPr>
          <w:rFonts w:hint="default"/>
          <w:sz w:val="24"/>
          <w:szCs w:val="24"/>
          <w:lang w:val="it-IT"/>
        </w:rPr>
      </w:pPr>
      <w:r>
        <w:rPr>
          <w:sz w:val="24"/>
          <w:szCs w:val="24"/>
        </w:rPr>
        <w:t>A.A. 202</w:t>
      </w:r>
      <w:r>
        <w:rPr>
          <w:rFonts w:hint="default"/>
          <w:sz w:val="24"/>
          <w:szCs w:val="24"/>
          <w:lang w:val="it-IT"/>
        </w:rPr>
        <w:t>3</w:t>
      </w:r>
      <w:r>
        <w:rPr>
          <w:sz w:val="24"/>
          <w:szCs w:val="24"/>
        </w:rPr>
        <w:t>/2</w:t>
      </w:r>
      <w:r>
        <w:rPr>
          <w:rFonts w:hint="default"/>
          <w:sz w:val="24"/>
          <w:szCs w:val="24"/>
          <w:lang w:val="it-IT"/>
        </w:rPr>
        <w:t>4</w:t>
      </w:r>
    </w:p>
    <w:p w14:paraId="75DB6725">
      <w:pPr>
        <w:tabs>
          <w:tab w:val="left" w:pos="399"/>
        </w:tabs>
        <w:spacing w:line="281" w:lineRule="exact"/>
        <w:ind w:left="128"/>
        <w:jc w:val="both"/>
        <w:rPr>
          <w:rFonts w:hint="default"/>
          <w:sz w:val="24"/>
          <w:szCs w:val="24"/>
          <w:lang w:val="it-IT"/>
        </w:rPr>
      </w:pPr>
      <w:r>
        <w:rPr>
          <w:sz w:val="24"/>
          <w:szCs w:val="24"/>
        </w:rPr>
        <w:t xml:space="preserve">1) </w:t>
      </w:r>
      <w:r>
        <w:rPr>
          <w:rFonts w:hint="default"/>
          <w:b/>
          <w:bCs/>
          <w:sz w:val="24"/>
          <w:szCs w:val="24"/>
          <w:lang w:val="it-IT"/>
        </w:rPr>
        <w:t>Diritti della persona e nuove tecnologie</w:t>
      </w:r>
    </w:p>
    <w:p w14:paraId="3BEAB294">
      <w:pPr>
        <w:tabs>
          <w:tab w:val="left" w:pos="399"/>
        </w:tabs>
        <w:spacing w:line="281" w:lineRule="exact"/>
        <w:ind w:left="128"/>
        <w:jc w:val="both"/>
        <w:rPr>
          <w:rFonts w:hint="default"/>
          <w:sz w:val="24"/>
          <w:szCs w:val="24"/>
          <w:lang w:val="it-IT"/>
        </w:rPr>
      </w:pPr>
      <w:r>
        <w:rPr>
          <w:sz w:val="24"/>
          <w:szCs w:val="24"/>
        </w:rPr>
        <w:t xml:space="preserve">2) </w:t>
      </w:r>
      <w:r>
        <w:rPr>
          <w:rFonts w:hint="default"/>
          <w:sz w:val="24"/>
          <w:szCs w:val="24"/>
          <w:lang w:val="it-IT"/>
        </w:rPr>
        <w:t>La proprietà temporanea</w:t>
      </w:r>
    </w:p>
    <w:p w14:paraId="23ADE158">
      <w:pPr>
        <w:tabs>
          <w:tab w:val="left" w:pos="399"/>
        </w:tabs>
        <w:spacing w:line="281" w:lineRule="exact"/>
        <w:ind w:left="128"/>
        <w:jc w:val="both"/>
        <w:rPr>
          <w:rFonts w:hint="default"/>
          <w:b w:val="0"/>
          <w:bCs w:val="0"/>
          <w:sz w:val="24"/>
          <w:szCs w:val="24"/>
          <w:lang w:val="it-IT"/>
        </w:rPr>
      </w:pPr>
      <w:r>
        <w:rPr>
          <w:sz w:val="24"/>
          <w:szCs w:val="24"/>
        </w:rPr>
        <w:t>3)</w:t>
      </w:r>
      <w:r>
        <w:rPr>
          <w:rFonts w:hint="default"/>
          <w:sz w:val="24"/>
          <w:szCs w:val="24"/>
          <w:lang w:val="it-IT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it-IT"/>
        </w:rPr>
        <w:t>Gli atti di destinazione patrimoniale</w:t>
      </w:r>
    </w:p>
    <w:p w14:paraId="4CE6CBFD">
      <w:pPr>
        <w:tabs>
          <w:tab w:val="left" w:pos="399"/>
        </w:tabs>
        <w:spacing w:line="281" w:lineRule="exact"/>
        <w:ind w:left="128"/>
        <w:jc w:val="both"/>
        <w:rPr>
          <w:rFonts w:hint="default"/>
          <w:b w:val="0"/>
          <w:bCs w:val="0"/>
          <w:sz w:val="24"/>
          <w:szCs w:val="24"/>
          <w:lang w:val="it-IT"/>
        </w:rPr>
      </w:pPr>
    </w:p>
    <w:p w14:paraId="59CF43A6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  <w:bookmarkStart w:id="0" w:name="_GoBack"/>
      <w:bookmarkEnd w:id="0"/>
    </w:p>
    <w:p w14:paraId="69E7E0A9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</w:p>
    <w:p w14:paraId="54A77876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</w:p>
    <w:p w14:paraId="51170A69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</w:p>
    <w:p w14:paraId="1535C7CB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</w:p>
    <w:p w14:paraId="12E6D50E">
      <w:pPr>
        <w:tabs>
          <w:tab w:val="left" w:pos="399"/>
        </w:tabs>
        <w:spacing w:line="281" w:lineRule="exact"/>
        <w:ind w:left="128"/>
        <w:jc w:val="both"/>
        <w:rPr>
          <w:sz w:val="24"/>
          <w:szCs w:val="24"/>
        </w:rPr>
      </w:pPr>
    </w:p>
    <w:sectPr>
      <w:pgSz w:w="11830" w:h="16820"/>
      <w:pgMar w:top="1460" w:right="1140" w:bottom="280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BB95AA"/>
    <w:multiLevelType w:val="singleLevel"/>
    <w:tmpl w:val="80BB95AA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CD8A3B0D"/>
    <w:multiLevelType w:val="singleLevel"/>
    <w:tmpl w:val="CD8A3B0D"/>
    <w:lvl w:ilvl="0" w:tentative="0">
      <w:start w:val="1"/>
      <w:numFmt w:val="decimal"/>
      <w:suff w:val="space"/>
      <w:lvlText w:val="%1)"/>
      <w:lvlJc w:val="left"/>
      <w:pPr>
        <w:ind w:left="120" w:leftChars="0" w:firstLine="0" w:firstLineChars="0"/>
      </w:pPr>
    </w:lvl>
  </w:abstractNum>
  <w:abstractNum w:abstractNumId="2">
    <w:nsid w:val="092D3CCC"/>
    <w:multiLevelType w:val="multilevel"/>
    <w:tmpl w:val="092D3CCC"/>
    <w:lvl w:ilvl="0" w:tentative="0">
      <w:start w:val="1"/>
      <w:numFmt w:val="decimal"/>
      <w:lvlText w:val="%1)"/>
      <w:lvlJc w:val="left"/>
      <w:pPr>
        <w:ind w:left="249" w:hanging="249"/>
        <w:jc w:val="lef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159" w:hanging="249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078" w:hanging="249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2997" w:hanging="249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3915" w:hanging="249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4834" w:hanging="249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5753" w:hanging="249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6672" w:hanging="249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7590" w:hanging="249"/>
      </w:pPr>
      <w:rPr>
        <w:rFonts w:hint="default"/>
        <w:lang w:val="it-IT" w:eastAsia="en-US" w:bidi="ar-SA"/>
      </w:rPr>
    </w:lvl>
  </w:abstractNum>
  <w:abstractNum w:abstractNumId="3">
    <w:nsid w:val="0DF34528"/>
    <w:multiLevelType w:val="multilevel"/>
    <w:tmpl w:val="0DF34528"/>
    <w:lvl w:ilvl="0" w:tentative="0">
      <w:start w:val="1"/>
      <w:numFmt w:val="decimal"/>
      <w:lvlText w:val="%1)"/>
      <w:lvlJc w:val="left"/>
      <w:pPr>
        <w:ind w:left="511" w:hanging="361"/>
        <w:jc w:val="lef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428" w:hanging="361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337" w:hanging="361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3246" w:hanging="361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4154" w:hanging="361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5063" w:hanging="361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5972" w:hanging="361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6881" w:hanging="361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7789" w:hanging="361"/>
      </w:pPr>
      <w:rPr>
        <w:rFonts w:hint="default"/>
        <w:lang w:val="it-IT" w:eastAsia="en-US" w:bidi="ar-SA"/>
      </w:rPr>
    </w:lvl>
  </w:abstractNum>
  <w:abstractNum w:abstractNumId="4">
    <w:nsid w:val="2AB9445B"/>
    <w:multiLevelType w:val="multilevel"/>
    <w:tmpl w:val="2AB9445B"/>
    <w:lvl w:ilvl="0" w:tentative="0">
      <w:start w:val="1"/>
      <w:numFmt w:val="decimal"/>
      <w:lvlText w:val="%1)"/>
      <w:lvlJc w:val="left"/>
      <w:pPr>
        <w:ind w:left="430" w:hanging="251"/>
        <w:jc w:val="left"/>
      </w:pPr>
      <w:rPr>
        <w:rFonts w:hint="default" w:ascii="Times New Roman" w:hAnsi="Times New Roman" w:eastAsia="Times New Roman" w:cs="Times New Roman"/>
        <w:w w:val="97"/>
        <w:sz w:val="23"/>
        <w:szCs w:val="23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356" w:hanging="251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273" w:hanging="251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3190" w:hanging="251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4106" w:hanging="251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5023" w:hanging="251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5940" w:hanging="251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6857" w:hanging="251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7773" w:hanging="251"/>
      </w:pPr>
      <w:rPr>
        <w:rFonts w:hint="default"/>
        <w:lang w:val="it-IT" w:eastAsia="en-US" w:bidi="ar-SA"/>
      </w:rPr>
    </w:lvl>
  </w:abstractNum>
  <w:abstractNum w:abstractNumId="5">
    <w:nsid w:val="3864168E"/>
    <w:multiLevelType w:val="multilevel"/>
    <w:tmpl w:val="3864168E"/>
    <w:lvl w:ilvl="0" w:tentative="0">
      <w:start w:val="1"/>
      <w:numFmt w:val="decimal"/>
      <w:lvlText w:val="%1)"/>
      <w:lvlJc w:val="left"/>
      <w:pPr>
        <w:ind w:left="467" w:hanging="307"/>
        <w:jc w:val="lef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374" w:hanging="307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289" w:hanging="307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3204" w:hanging="307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4118" w:hanging="307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5033" w:hanging="307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5948" w:hanging="307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6863" w:hanging="307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7777" w:hanging="307"/>
      </w:pPr>
      <w:rPr>
        <w:rFonts w:hint="default"/>
        <w:lang w:val="it-IT" w:eastAsia="en-US" w:bidi="ar-SA"/>
      </w:rPr>
    </w:lvl>
  </w:abstractNum>
  <w:abstractNum w:abstractNumId="6">
    <w:nsid w:val="3A2A27A1"/>
    <w:multiLevelType w:val="multilevel"/>
    <w:tmpl w:val="3A2A27A1"/>
    <w:lvl w:ilvl="0" w:tentative="0">
      <w:start w:val="1"/>
      <w:numFmt w:val="decimal"/>
      <w:lvlText w:val="%1)"/>
      <w:lvlJc w:val="left"/>
      <w:pPr>
        <w:ind w:left="394" w:hanging="275"/>
        <w:jc w:val="left"/>
      </w:pPr>
      <w:rPr>
        <w:rFonts w:hint="default" w:ascii="Times New Roman" w:hAnsi="Times New Roman" w:eastAsia="Times New Roman" w:cs="Times New Roman"/>
        <w:w w:val="100"/>
        <w:sz w:val="25"/>
        <w:szCs w:val="25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320" w:hanging="275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241" w:hanging="275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3162" w:hanging="275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4082" w:hanging="275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5003" w:hanging="275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5924" w:hanging="275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6845" w:hanging="275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7765" w:hanging="275"/>
      </w:pPr>
      <w:rPr>
        <w:rFonts w:hint="default"/>
        <w:lang w:val="it-IT" w:eastAsia="en-US" w:bidi="ar-SA"/>
      </w:rPr>
    </w:lvl>
  </w:abstractNum>
  <w:abstractNum w:abstractNumId="7">
    <w:nsid w:val="3CD75201"/>
    <w:multiLevelType w:val="multilevel"/>
    <w:tmpl w:val="3CD75201"/>
    <w:lvl w:ilvl="0" w:tentative="0">
      <w:start w:val="1"/>
      <w:numFmt w:val="decimal"/>
      <w:lvlText w:val="%1)"/>
      <w:lvlJc w:val="left"/>
      <w:pPr>
        <w:ind w:left="392" w:hanging="282"/>
        <w:jc w:val="left"/>
      </w:pPr>
      <w:rPr>
        <w:rFonts w:hint="default" w:ascii="Times New Roman" w:hAnsi="Times New Roman" w:eastAsia="Times New Roman" w:cs="Times New Roman"/>
        <w:w w:val="106"/>
        <w:sz w:val="25"/>
        <w:szCs w:val="25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320" w:hanging="282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241" w:hanging="282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3162" w:hanging="282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4082" w:hanging="282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5003" w:hanging="282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5924" w:hanging="282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6845" w:hanging="282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7765" w:hanging="282"/>
      </w:pPr>
      <w:rPr>
        <w:rFonts w:hint="default"/>
        <w:lang w:val="it-IT" w:eastAsia="en-US" w:bidi="ar-SA"/>
      </w:rPr>
    </w:lvl>
  </w:abstractNum>
  <w:abstractNum w:abstractNumId="8">
    <w:nsid w:val="4974307C"/>
    <w:multiLevelType w:val="multilevel"/>
    <w:tmpl w:val="4974307C"/>
    <w:lvl w:ilvl="0" w:tentative="0">
      <w:start w:val="1"/>
      <w:numFmt w:val="decimal"/>
      <w:lvlText w:val="%1)"/>
      <w:lvlJc w:val="left"/>
      <w:pPr>
        <w:ind w:left="383" w:hanging="274"/>
        <w:jc w:val="left"/>
      </w:pPr>
      <w:rPr>
        <w:rFonts w:hint="default" w:ascii="Times New Roman" w:hAnsi="Times New Roman" w:eastAsia="Times New Roman" w:cs="Times New Roman"/>
        <w:w w:val="100"/>
        <w:sz w:val="25"/>
        <w:szCs w:val="25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302" w:hanging="274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225" w:hanging="274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3148" w:hanging="274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4070" w:hanging="274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4993" w:hanging="274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5916" w:hanging="274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6839" w:hanging="274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7761" w:hanging="274"/>
      </w:pPr>
      <w:rPr>
        <w:rFonts w:hint="default"/>
        <w:lang w:val="it-IT" w:eastAsia="en-US" w:bidi="ar-SA"/>
      </w:rPr>
    </w:lvl>
  </w:abstractNum>
  <w:abstractNum w:abstractNumId="9">
    <w:nsid w:val="51DF2CF1"/>
    <w:multiLevelType w:val="multilevel"/>
    <w:tmpl w:val="51DF2CF1"/>
    <w:lvl w:ilvl="0" w:tentative="0">
      <w:start w:val="1"/>
      <w:numFmt w:val="decimal"/>
      <w:lvlText w:val="%1)"/>
      <w:lvlJc w:val="left"/>
      <w:pPr>
        <w:ind w:left="387" w:hanging="278"/>
        <w:jc w:val="left"/>
      </w:pPr>
      <w:rPr>
        <w:rFonts w:hint="default" w:ascii="Times New Roman" w:hAnsi="Times New Roman" w:eastAsia="Times New Roman" w:cs="Times New Roman"/>
        <w:w w:val="106"/>
        <w:sz w:val="25"/>
        <w:szCs w:val="25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302" w:hanging="278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225" w:hanging="278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3148" w:hanging="278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4070" w:hanging="278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4993" w:hanging="278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5916" w:hanging="278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6839" w:hanging="278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7761" w:hanging="278"/>
      </w:pPr>
      <w:rPr>
        <w:rFonts w:hint="default"/>
        <w:lang w:val="it-IT" w:eastAsia="en-US" w:bidi="ar-SA"/>
      </w:rPr>
    </w:lvl>
  </w:abstractNum>
  <w:abstractNum w:abstractNumId="10">
    <w:nsid w:val="59851DB5"/>
    <w:multiLevelType w:val="multilevel"/>
    <w:tmpl w:val="59851DB5"/>
    <w:lvl w:ilvl="0" w:tentative="0">
      <w:start w:val="2"/>
      <w:numFmt w:val="decimal"/>
      <w:lvlText w:val="%1)"/>
      <w:lvlJc w:val="left"/>
      <w:pPr>
        <w:ind w:left="502" w:hanging="359"/>
        <w:jc w:val="left"/>
      </w:pPr>
      <w:rPr>
        <w:rFonts w:hint="default" w:ascii="Times New Roman" w:hAnsi="Times New Roman" w:eastAsia="Times New Roman" w:cs="Times New Roman"/>
        <w:w w:val="95"/>
        <w:sz w:val="23"/>
        <w:szCs w:val="23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410" w:hanging="359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321" w:hanging="359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3232" w:hanging="359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4142" w:hanging="359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5053" w:hanging="359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5964" w:hanging="359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6875" w:hanging="359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7785" w:hanging="359"/>
      </w:pPr>
      <w:rPr>
        <w:rFonts w:hint="default"/>
        <w:lang w:val="it-IT" w:eastAsia="en-US" w:bidi="ar-SA"/>
      </w:rPr>
    </w:lvl>
  </w:abstractNum>
  <w:abstractNum w:abstractNumId="11">
    <w:nsid w:val="61554C3F"/>
    <w:multiLevelType w:val="multilevel"/>
    <w:tmpl w:val="61554C3F"/>
    <w:lvl w:ilvl="0" w:tentative="0">
      <w:start w:val="1"/>
      <w:numFmt w:val="decimal"/>
      <w:lvlText w:val="%1)"/>
      <w:lvlJc w:val="left"/>
      <w:pPr>
        <w:ind w:left="518" w:hanging="368"/>
        <w:jc w:val="lef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428" w:hanging="368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337" w:hanging="368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3246" w:hanging="368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4154" w:hanging="368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5063" w:hanging="368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5972" w:hanging="368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6881" w:hanging="368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7789" w:hanging="368"/>
      </w:pPr>
      <w:rPr>
        <w:rFonts w:hint="default"/>
        <w:lang w:val="it-IT" w:eastAsia="en-US" w:bidi="ar-SA"/>
      </w:rPr>
    </w:lvl>
  </w:abstractNum>
  <w:abstractNum w:abstractNumId="12">
    <w:nsid w:val="6D744B52"/>
    <w:multiLevelType w:val="multilevel"/>
    <w:tmpl w:val="6D744B52"/>
    <w:lvl w:ilvl="0" w:tentative="0">
      <w:start w:val="1"/>
      <w:numFmt w:val="decimal"/>
      <w:lvlText w:val="%1)"/>
      <w:lvlJc w:val="left"/>
      <w:pPr>
        <w:ind w:left="507" w:hanging="367"/>
        <w:jc w:val="lef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410" w:hanging="367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321" w:hanging="367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3232" w:hanging="367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4142" w:hanging="367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5053" w:hanging="367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5964" w:hanging="367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6875" w:hanging="367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7785" w:hanging="367"/>
      </w:pPr>
      <w:rPr>
        <w:rFonts w:hint="default"/>
        <w:lang w:val="it-IT" w:eastAsia="en-US" w:bidi="ar-SA"/>
      </w:rPr>
    </w:lvl>
  </w:abstractNum>
  <w:abstractNum w:abstractNumId="13">
    <w:nsid w:val="739D133F"/>
    <w:multiLevelType w:val="multilevel"/>
    <w:tmpl w:val="739D133F"/>
    <w:lvl w:ilvl="0" w:tentative="0">
      <w:start w:val="1"/>
      <w:numFmt w:val="decimal"/>
      <w:lvlText w:val="%1)"/>
      <w:lvlJc w:val="left"/>
      <w:pPr>
        <w:ind w:left="377" w:hanging="266"/>
        <w:jc w:val="left"/>
      </w:pPr>
      <w:rPr>
        <w:rFonts w:hint="default" w:ascii="Times New Roman" w:hAnsi="Times New Roman" w:eastAsia="Times New Roman" w:cs="Times New Roman"/>
        <w:w w:val="105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302" w:hanging="266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225" w:hanging="266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3148" w:hanging="266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4070" w:hanging="266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4993" w:hanging="266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5916" w:hanging="266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6839" w:hanging="266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7761" w:hanging="266"/>
      </w:pPr>
      <w:rPr>
        <w:rFonts w:hint="default"/>
        <w:lang w:val="it-IT" w:eastAsia="en-US" w:bidi="ar-SA"/>
      </w:rPr>
    </w:lvl>
  </w:abstractNum>
  <w:abstractNum w:abstractNumId="14">
    <w:nsid w:val="75AF0463"/>
    <w:multiLevelType w:val="multilevel"/>
    <w:tmpl w:val="75AF0463"/>
    <w:lvl w:ilvl="0" w:tentative="0">
      <w:start w:val="1"/>
      <w:numFmt w:val="decimal"/>
      <w:lvlText w:val="%1)"/>
      <w:lvlJc w:val="left"/>
      <w:pPr>
        <w:ind w:left="360" w:hanging="346"/>
        <w:jc w:val="left"/>
      </w:pPr>
      <w:rPr>
        <w:rFonts w:hint="default"/>
        <w:spacing w:val="-1"/>
        <w:w w:val="96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392" w:hanging="346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305" w:hanging="346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3218" w:hanging="346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4130" w:hanging="346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5043" w:hanging="346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5956" w:hanging="346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6869" w:hanging="346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7781" w:hanging="346"/>
      </w:pPr>
      <w:rPr>
        <w:rFonts w:hint="default"/>
        <w:lang w:val="it-IT" w:eastAsia="en-US" w:bidi="ar-SA"/>
      </w:rPr>
    </w:lvl>
  </w:abstractNum>
  <w:abstractNum w:abstractNumId="15">
    <w:nsid w:val="7F232A45"/>
    <w:multiLevelType w:val="multilevel"/>
    <w:tmpl w:val="7F232A45"/>
    <w:lvl w:ilvl="0" w:tentative="0">
      <w:start w:val="1"/>
      <w:numFmt w:val="decimal"/>
      <w:lvlText w:val="%1)"/>
      <w:lvlJc w:val="left"/>
      <w:pPr>
        <w:ind w:left="470" w:hanging="311"/>
        <w:jc w:val="lef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392" w:hanging="311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305" w:hanging="311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3218" w:hanging="311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4130" w:hanging="311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5043" w:hanging="311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5956" w:hanging="311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6869" w:hanging="311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7781" w:hanging="311"/>
      </w:pPr>
      <w:rPr>
        <w:rFonts w:hint="default"/>
        <w:lang w:val="it-IT" w:eastAsia="en-US" w:bidi="ar-SA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3"/>
  </w:num>
  <w:num w:numId="5">
    <w:abstractNumId w:val="11"/>
  </w:num>
  <w:num w:numId="6">
    <w:abstractNumId w:val="15"/>
  </w:num>
  <w:num w:numId="7">
    <w:abstractNumId w:val="5"/>
  </w:num>
  <w:num w:numId="8">
    <w:abstractNumId w:val="4"/>
  </w:num>
  <w:num w:numId="9">
    <w:abstractNumId w:val="2"/>
  </w:num>
  <w:num w:numId="10">
    <w:abstractNumId w:val="13"/>
  </w:num>
  <w:num w:numId="11">
    <w:abstractNumId w:val="8"/>
  </w:num>
  <w:num w:numId="12">
    <w:abstractNumId w:val="7"/>
  </w:num>
  <w:num w:numId="13">
    <w:abstractNumId w:val="9"/>
  </w:num>
  <w:num w:numId="14">
    <w:abstractNumId w:val="6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6A"/>
    <w:rsid w:val="001E22CA"/>
    <w:rsid w:val="00400954"/>
    <w:rsid w:val="00437293"/>
    <w:rsid w:val="00472B02"/>
    <w:rsid w:val="004F396D"/>
    <w:rsid w:val="008820E6"/>
    <w:rsid w:val="00AE72FA"/>
    <w:rsid w:val="00CD6153"/>
    <w:rsid w:val="00DD3C6A"/>
    <w:rsid w:val="0E230B84"/>
    <w:rsid w:val="193A4D4A"/>
    <w:rsid w:val="1CE60DFF"/>
    <w:rsid w:val="1F5C0F65"/>
    <w:rsid w:val="30302D39"/>
    <w:rsid w:val="42322080"/>
    <w:rsid w:val="5B2E18AB"/>
    <w:rsid w:val="6F503815"/>
    <w:rsid w:val="72C9469D"/>
    <w:rsid w:val="7D78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type="paragraph" w:styleId="2">
    <w:name w:val="heading 1"/>
    <w:basedOn w:val="1"/>
    <w:next w:val="1"/>
    <w:qFormat/>
    <w:uiPriority w:val="1"/>
    <w:pPr>
      <w:spacing w:line="272" w:lineRule="exact"/>
      <w:ind w:left="118" w:hanging="270"/>
      <w:outlineLvl w:val="0"/>
    </w:pPr>
    <w:rPr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3"/>
      <w:szCs w:val="23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line="250" w:lineRule="exact"/>
      <w:ind w:left="383" w:hanging="367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628</Words>
  <Characters>3583</Characters>
  <Lines>29</Lines>
  <Paragraphs>8</Paragraphs>
  <TotalTime>2</TotalTime>
  <ScaleCrop>false</ScaleCrop>
  <LinksUpToDate>false</LinksUpToDate>
  <CharactersWithSpaces>4203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2023-03-10T17:08:00Z</dcterms:created>
  <dc:creator>Panasonic Communications Co., Ltd.</dc:creator>
  <cp:lastModifiedBy>Rossano Giri</cp:lastModifiedBy>
  <dcterms:modified xsi:type="dcterms:W3CDTF">2025-03-10T08:39:34Z</dcterms:modified>
  <dc:subject>Image</dc:subject>
  <dc:title>Network Scan Data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2015-03-12T00:00:00Z</vt:filetime>
  </property>
  <property fmtid="{D5CDD505-2E9C-101B-9397-08002B2CF9AE}" pid="3" name="Creator">
    <vt:lpwstr>PDFlib</vt:lpwstr>
  </property>
  <property fmtid="{D5CDD505-2E9C-101B-9397-08002B2CF9AE}" pid="4" name="LastSaved">
    <vt:filetime>2015-03-12T00:00:00Z</vt:filetime>
  </property>
  <property fmtid="{D5CDD505-2E9C-101B-9397-08002B2CF9AE}" pid="5" name="KSOProductBuildVer">
    <vt:lpwstr>1033-12.2.0.20323</vt:lpwstr>
  </property>
  <property fmtid="{D5CDD505-2E9C-101B-9397-08002B2CF9AE}" pid="6" name="ICV">
    <vt:lpwstr>BB960815F0114685886DDBCEA134A0F8_13</vt:lpwstr>
  </property>
</Properties>
</file>